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63BF" w14:textId="77777777" w:rsidR="00CA38FD" w:rsidRDefault="000603DA">
      <w:pPr>
        <w:pStyle w:val="a4"/>
        <w:snapToGrid w:val="0"/>
        <w:spacing w:beforeLines="50" w:before="120" w:afterLines="50" w:after="120"/>
        <w:rPr>
          <w:rFonts w:ascii="Century Gothic" w:hAnsi="Century Gothic"/>
          <w:sz w:val="83"/>
        </w:rPr>
      </w:pPr>
      <w:r>
        <w:rPr>
          <w:rFonts w:ascii="Century Gothic" w:hAnsi="Century Gothic"/>
          <w:noProof/>
          <w:lang w:eastAsia="zh-CN"/>
        </w:rPr>
        <mc:AlternateContent>
          <mc:Choice Requires="wpg">
            <w:drawing>
              <wp:anchor distT="0" distB="0" distL="0" distR="0" simplePos="0" relativeHeight="251666432" behindDoc="1" locked="0" layoutInCell="1" allowOverlap="1" wp14:anchorId="6EEE61EF" wp14:editId="4A2FF48D">
                <wp:simplePos x="0" y="0"/>
                <wp:positionH relativeFrom="page">
                  <wp:posOffset>0</wp:posOffset>
                </wp:positionH>
                <wp:positionV relativeFrom="page">
                  <wp:posOffset>0</wp:posOffset>
                </wp:positionV>
                <wp:extent cx="7560310" cy="10692130"/>
                <wp:effectExtent l="0" t="0" r="0" b="0"/>
                <wp:wrapNone/>
                <wp:docPr id="1" name="Group 1"/>
                <wp:cNvGraphicFramePr/>
                <a:graphic xmlns:a="http://schemas.openxmlformats.org/drawingml/2006/main">
                  <a:graphicData uri="http://schemas.microsoft.com/office/word/2010/wordprocessingGroup">
                    <wpg:wgp>
                      <wpg:cNvGrpSpPr/>
                      <wpg:grpSpPr>
                        <a:xfrm>
                          <a:off x="0" y="0"/>
                          <a:ext cx="7560309" cy="10692130"/>
                          <a:chOff x="0" y="0"/>
                          <a:chExt cx="7560309" cy="10692130"/>
                        </a:xfrm>
                      </wpg:grpSpPr>
                      <wps:wsp>
                        <wps:cNvPr id="2" name="Graphic 2"/>
                        <wps:cNvSpPr/>
                        <wps:spPr>
                          <a:xfrm>
                            <a:off x="905394" y="10446402"/>
                            <a:ext cx="395605" cy="1270"/>
                          </a:xfrm>
                          <a:custGeom>
                            <a:avLst/>
                            <a:gdLst/>
                            <a:ahLst/>
                            <a:cxnLst/>
                            <a:rect l="l" t="t" r="r" b="b"/>
                            <a:pathLst>
                              <a:path w="395605">
                                <a:moveTo>
                                  <a:pt x="0" y="0"/>
                                </a:moveTo>
                                <a:lnTo>
                                  <a:pt x="395592" y="0"/>
                                </a:lnTo>
                              </a:path>
                            </a:pathLst>
                          </a:custGeom>
                          <a:ln w="4965">
                            <a:solidFill>
                              <a:srgbClr val="5390CD"/>
                            </a:solidFill>
                            <a:prstDash val="solid"/>
                          </a:ln>
                        </wps:spPr>
                        <wps:bodyPr wrap="square" lIns="0" tIns="0" rIns="0" bIns="0" rtlCol="0">
                          <a:noAutofit/>
                        </wps:bodyPr>
                      </wps:wsp>
                      <wps:wsp>
                        <wps:cNvPr id="3" name="Graphic 3"/>
                        <wps:cNvSpPr/>
                        <wps:spPr>
                          <a:xfrm>
                            <a:off x="0" y="3"/>
                            <a:ext cx="7560309" cy="10692130"/>
                          </a:xfrm>
                          <a:custGeom>
                            <a:avLst/>
                            <a:gdLst/>
                            <a:ahLst/>
                            <a:cxnLst/>
                            <a:rect l="l" t="t" r="r" b="b"/>
                            <a:pathLst>
                              <a:path w="7560309" h="10692130">
                                <a:moveTo>
                                  <a:pt x="7559992" y="0"/>
                                </a:moveTo>
                                <a:lnTo>
                                  <a:pt x="0" y="0"/>
                                </a:lnTo>
                                <a:lnTo>
                                  <a:pt x="0" y="10692003"/>
                                </a:lnTo>
                                <a:lnTo>
                                  <a:pt x="5208828" y="10692003"/>
                                </a:lnTo>
                                <a:lnTo>
                                  <a:pt x="7559992" y="5406504"/>
                                </a:lnTo>
                                <a:lnTo>
                                  <a:pt x="7559992" y="0"/>
                                </a:lnTo>
                                <a:close/>
                              </a:path>
                            </a:pathLst>
                          </a:custGeom>
                          <a:solidFill>
                            <a:srgbClr val="224438"/>
                          </a:solidFill>
                        </wps:spPr>
                        <wps:bodyPr wrap="square" lIns="0" tIns="0" rIns="0" bIns="0" rtlCol="0">
                          <a:noAutofit/>
                        </wps:bodyPr>
                      </wps:wsp>
                      <pic:pic xmlns:pic="http://schemas.openxmlformats.org/drawingml/2006/picture">
                        <pic:nvPicPr>
                          <pic:cNvPr id="4" name="Image 4"/>
                          <pic:cNvPicPr/>
                        </pic:nvPicPr>
                        <pic:blipFill>
                          <a:blip r:embed="rId9" cstate="print"/>
                          <a:stretch>
                            <a:fillRect/>
                          </a:stretch>
                        </pic:blipFill>
                        <pic:spPr>
                          <a:xfrm>
                            <a:off x="4880698" y="900010"/>
                            <a:ext cx="1779295" cy="1225524"/>
                          </a:xfrm>
                          <a:prstGeom prst="rect">
                            <a:avLst/>
                          </a:prstGeom>
                        </pic:spPr>
                      </pic:pic>
                      <wps:wsp>
                        <wps:cNvPr id="5" name="Graphic 5"/>
                        <wps:cNvSpPr/>
                        <wps:spPr>
                          <a:xfrm>
                            <a:off x="3429469" y="0"/>
                            <a:ext cx="4130675" cy="10692130"/>
                          </a:xfrm>
                          <a:custGeom>
                            <a:avLst/>
                            <a:gdLst/>
                            <a:ahLst/>
                            <a:cxnLst/>
                            <a:rect l="l" t="t" r="r" b="b"/>
                            <a:pathLst>
                              <a:path w="4130675" h="10692130">
                                <a:moveTo>
                                  <a:pt x="4130535" y="0"/>
                                </a:moveTo>
                                <a:lnTo>
                                  <a:pt x="0" y="0"/>
                                </a:lnTo>
                                <a:lnTo>
                                  <a:pt x="0" y="10692003"/>
                                </a:lnTo>
                                <a:lnTo>
                                  <a:pt x="4130535" y="10692003"/>
                                </a:lnTo>
                                <a:lnTo>
                                  <a:pt x="4130535" y="0"/>
                                </a:lnTo>
                                <a:close/>
                              </a:path>
                            </a:pathLst>
                          </a:custGeom>
                          <a:solidFill>
                            <a:srgbClr val="000000">
                              <a:alpha val="29998"/>
                            </a:srgbClr>
                          </a:solidFill>
                        </wps:spPr>
                        <wps:bodyPr wrap="square" lIns="0" tIns="0" rIns="0" bIns="0" rtlCol="0">
                          <a:noAutofit/>
                        </wps:bodyPr>
                      </wps:wsp>
                      <wps:wsp>
                        <wps:cNvPr id="6" name="Graphic 6"/>
                        <wps:cNvSpPr/>
                        <wps:spPr>
                          <a:xfrm>
                            <a:off x="3960277" y="3531018"/>
                            <a:ext cx="3599815" cy="7161530"/>
                          </a:xfrm>
                          <a:custGeom>
                            <a:avLst/>
                            <a:gdLst/>
                            <a:ahLst/>
                            <a:cxnLst/>
                            <a:rect l="l" t="t" r="r" b="b"/>
                            <a:pathLst>
                              <a:path w="3599815" h="7161530">
                                <a:moveTo>
                                  <a:pt x="3599713" y="0"/>
                                </a:moveTo>
                                <a:lnTo>
                                  <a:pt x="0" y="7160983"/>
                                </a:lnTo>
                                <a:lnTo>
                                  <a:pt x="114503" y="7160983"/>
                                </a:lnTo>
                                <a:lnTo>
                                  <a:pt x="3599713" y="3184131"/>
                                </a:lnTo>
                                <a:lnTo>
                                  <a:pt x="3599713" y="0"/>
                                </a:lnTo>
                                <a:close/>
                              </a:path>
                            </a:pathLst>
                          </a:custGeom>
                          <a:solidFill>
                            <a:srgbClr val="148644"/>
                          </a:solidFill>
                        </wps:spPr>
                        <wps:bodyPr wrap="square" lIns="0" tIns="0" rIns="0" bIns="0" rtlCol="0">
                          <a:noAutofit/>
                        </wps:bodyPr>
                      </wps:wsp>
                      <wps:wsp>
                        <wps:cNvPr id="7" name="Graphic 7"/>
                        <wps:cNvSpPr/>
                        <wps:spPr>
                          <a:xfrm>
                            <a:off x="3550081" y="568718"/>
                            <a:ext cx="4010025" cy="10123805"/>
                          </a:xfrm>
                          <a:custGeom>
                            <a:avLst/>
                            <a:gdLst/>
                            <a:ahLst/>
                            <a:cxnLst/>
                            <a:rect l="l" t="t" r="r" b="b"/>
                            <a:pathLst>
                              <a:path w="4010025" h="10123805">
                                <a:moveTo>
                                  <a:pt x="4009923" y="0"/>
                                </a:moveTo>
                                <a:lnTo>
                                  <a:pt x="0" y="0"/>
                                </a:lnTo>
                                <a:lnTo>
                                  <a:pt x="0" y="10123284"/>
                                </a:lnTo>
                                <a:lnTo>
                                  <a:pt x="4009923" y="10123284"/>
                                </a:lnTo>
                                <a:lnTo>
                                  <a:pt x="4009923" y="0"/>
                                </a:lnTo>
                                <a:close/>
                              </a:path>
                            </a:pathLst>
                          </a:custGeom>
                          <a:solidFill>
                            <a:srgbClr val="000000">
                              <a:alpha val="29998"/>
                            </a:srgbClr>
                          </a:solidFill>
                        </wps:spPr>
                        <wps:bodyPr wrap="square" lIns="0" tIns="0" rIns="0" bIns="0" rtlCol="0">
                          <a:noAutofit/>
                        </wps:bodyPr>
                      </wps:wsp>
                      <wps:wsp>
                        <wps:cNvPr id="8" name="Graphic 8"/>
                        <wps:cNvSpPr/>
                        <wps:spPr>
                          <a:xfrm>
                            <a:off x="4074783" y="6715150"/>
                            <a:ext cx="3485515" cy="3977004"/>
                          </a:xfrm>
                          <a:custGeom>
                            <a:avLst/>
                            <a:gdLst/>
                            <a:ahLst/>
                            <a:cxnLst/>
                            <a:rect l="l" t="t" r="r" b="b"/>
                            <a:pathLst>
                              <a:path w="3485515" h="3977004">
                                <a:moveTo>
                                  <a:pt x="3485210" y="0"/>
                                </a:moveTo>
                                <a:lnTo>
                                  <a:pt x="0" y="3976852"/>
                                </a:lnTo>
                                <a:lnTo>
                                  <a:pt x="249339" y="3976852"/>
                                </a:lnTo>
                                <a:lnTo>
                                  <a:pt x="3485210" y="1798510"/>
                                </a:lnTo>
                                <a:lnTo>
                                  <a:pt x="3485210" y="0"/>
                                </a:lnTo>
                                <a:close/>
                              </a:path>
                            </a:pathLst>
                          </a:custGeom>
                          <a:solidFill>
                            <a:srgbClr val="84B9AF"/>
                          </a:solidFill>
                        </wps:spPr>
                        <wps:bodyPr wrap="square" lIns="0" tIns="0" rIns="0" bIns="0" rtlCol="0">
                          <a:noAutofit/>
                        </wps:bodyPr>
                      </wps:wsp>
                      <wps:wsp>
                        <wps:cNvPr id="9" name="Graphic 9"/>
                        <wps:cNvSpPr/>
                        <wps:spPr>
                          <a:xfrm>
                            <a:off x="3811600" y="4783111"/>
                            <a:ext cx="3748404" cy="5909310"/>
                          </a:xfrm>
                          <a:custGeom>
                            <a:avLst/>
                            <a:gdLst/>
                            <a:ahLst/>
                            <a:cxnLst/>
                            <a:rect l="l" t="t" r="r" b="b"/>
                            <a:pathLst>
                              <a:path w="3748404" h="5909310">
                                <a:moveTo>
                                  <a:pt x="3748404" y="0"/>
                                </a:moveTo>
                                <a:lnTo>
                                  <a:pt x="0" y="0"/>
                                </a:lnTo>
                                <a:lnTo>
                                  <a:pt x="0" y="5908890"/>
                                </a:lnTo>
                                <a:lnTo>
                                  <a:pt x="3748404" y="5908890"/>
                                </a:lnTo>
                                <a:lnTo>
                                  <a:pt x="3748404" y="0"/>
                                </a:lnTo>
                                <a:close/>
                              </a:path>
                            </a:pathLst>
                          </a:custGeom>
                          <a:solidFill>
                            <a:srgbClr val="000000">
                              <a:alpha val="29998"/>
                            </a:srgbClr>
                          </a:solidFill>
                        </wps:spPr>
                        <wps:bodyPr wrap="square" lIns="0" tIns="0" rIns="0" bIns="0" rtlCol="0">
                          <a:noAutofit/>
                        </wps:bodyPr>
                      </wps:wsp>
                      <wps:wsp>
                        <wps:cNvPr id="10" name="Graphic 10"/>
                        <wps:cNvSpPr/>
                        <wps:spPr>
                          <a:xfrm>
                            <a:off x="4324119" y="8513660"/>
                            <a:ext cx="3235960" cy="2178685"/>
                          </a:xfrm>
                          <a:custGeom>
                            <a:avLst/>
                            <a:gdLst/>
                            <a:ahLst/>
                            <a:cxnLst/>
                            <a:rect l="l" t="t" r="r" b="b"/>
                            <a:pathLst>
                              <a:path w="3235960" h="2178685">
                                <a:moveTo>
                                  <a:pt x="3235883" y="0"/>
                                </a:moveTo>
                                <a:lnTo>
                                  <a:pt x="1538236" y="1142784"/>
                                </a:lnTo>
                                <a:lnTo>
                                  <a:pt x="0" y="2178342"/>
                                </a:lnTo>
                                <a:lnTo>
                                  <a:pt x="441959" y="2178342"/>
                                </a:lnTo>
                                <a:lnTo>
                                  <a:pt x="3235883" y="1367066"/>
                                </a:lnTo>
                                <a:lnTo>
                                  <a:pt x="3235883" y="0"/>
                                </a:lnTo>
                                <a:close/>
                              </a:path>
                            </a:pathLst>
                          </a:custGeom>
                          <a:solidFill>
                            <a:srgbClr val="FAA331"/>
                          </a:solidFill>
                        </wps:spPr>
                        <wps:bodyPr wrap="square" lIns="0" tIns="0" rIns="0" bIns="0" rtlCol="0">
                          <a:noAutofit/>
                        </wps:bodyPr>
                      </wps:wsp>
                      <wps:wsp>
                        <wps:cNvPr id="11" name="Graphic 11"/>
                        <wps:cNvSpPr/>
                        <wps:spPr>
                          <a:xfrm>
                            <a:off x="4277956" y="8124532"/>
                            <a:ext cx="3282315" cy="2567940"/>
                          </a:xfrm>
                          <a:custGeom>
                            <a:avLst/>
                            <a:gdLst/>
                            <a:ahLst/>
                            <a:cxnLst/>
                            <a:rect l="l" t="t" r="r" b="b"/>
                            <a:pathLst>
                              <a:path w="3282315" h="2567940">
                                <a:moveTo>
                                  <a:pt x="3282048" y="0"/>
                                </a:moveTo>
                                <a:lnTo>
                                  <a:pt x="0" y="0"/>
                                </a:lnTo>
                                <a:lnTo>
                                  <a:pt x="0" y="2567470"/>
                                </a:lnTo>
                                <a:lnTo>
                                  <a:pt x="3282048" y="2567470"/>
                                </a:lnTo>
                                <a:lnTo>
                                  <a:pt x="3282048" y="0"/>
                                </a:lnTo>
                                <a:close/>
                              </a:path>
                            </a:pathLst>
                          </a:custGeom>
                          <a:solidFill>
                            <a:srgbClr val="000000">
                              <a:alpha val="29998"/>
                            </a:srgbClr>
                          </a:solidFill>
                        </wps:spPr>
                        <wps:bodyPr wrap="square" lIns="0" tIns="0" rIns="0" bIns="0" rtlCol="0">
                          <a:noAutofit/>
                        </wps:bodyPr>
                      </wps:wsp>
                      <wps:wsp>
                        <wps:cNvPr id="12" name="Graphic 12"/>
                        <wps:cNvSpPr/>
                        <wps:spPr>
                          <a:xfrm>
                            <a:off x="4766085" y="9880719"/>
                            <a:ext cx="2794000" cy="811530"/>
                          </a:xfrm>
                          <a:custGeom>
                            <a:avLst/>
                            <a:gdLst/>
                            <a:ahLst/>
                            <a:cxnLst/>
                            <a:rect l="l" t="t" r="r" b="b"/>
                            <a:pathLst>
                              <a:path w="2794000" h="811530">
                                <a:moveTo>
                                  <a:pt x="2793911" y="0"/>
                                </a:moveTo>
                                <a:lnTo>
                                  <a:pt x="1483233" y="380555"/>
                                </a:lnTo>
                                <a:lnTo>
                                  <a:pt x="0" y="811288"/>
                                </a:lnTo>
                                <a:lnTo>
                                  <a:pt x="2793911" y="811288"/>
                                </a:lnTo>
                                <a:lnTo>
                                  <a:pt x="2793911" y="0"/>
                                </a:lnTo>
                                <a:close/>
                              </a:path>
                            </a:pathLst>
                          </a:custGeom>
                          <a:solidFill>
                            <a:srgbClr val="C62A3D"/>
                          </a:solidFill>
                        </wps:spPr>
                        <wps:bodyPr wrap="square" lIns="0" tIns="0" rIns="0" bIns="0" rtlCol="0">
                          <a:noAutofit/>
                        </wps:bodyPr>
                      </wps:wsp>
                      <wps:wsp>
                        <wps:cNvPr id="13" name="Graphic 13"/>
                        <wps:cNvSpPr/>
                        <wps:spPr>
                          <a:xfrm>
                            <a:off x="0" y="8066468"/>
                            <a:ext cx="2359025" cy="2625725"/>
                          </a:xfrm>
                          <a:custGeom>
                            <a:avLst/>
                            <a:gdLst/>
                            <a:ahLst/>
                            <a:cxnLst/>
                            <a:rect l="l" t="t" r="r" b="b"/>
                            <a:pathLst>
                              <a:path w="2359025" h="2625725">
                                <a:moveTo>
                                  <a:pt x="2358707" y="0"/>
                                </a:moveTo>
                                <a:lnTo>
                                  <a:pt x="0" y="0"/>
                                </a:lnTo>
                                <a:lnTo>
                                  <a:pt x="0" y="2625534"/>
                                </a:lnTo>
                                <a:lnTo>
                                  <a:pt x="2358707" y="2625534"/>
                                </a:lnTo>
                                <a:lnTo>
                                  <a:pt x="2358707" y="0"/>
                                </a:lnTo>
                                <a:close/>
                              </a:path>
                            </a:pathLst>
                          </a:custGeom>
                          <a:solidFill>
                            <a:srgbClr val="000000">
                              <a:alpha val="29998"/>
                            </a:srgbClr>
                          </a:solidFill>
                        </wps:spPr>
                        <wps:bodyPr wrap="square" lIns="0" tIns="0" rIns="0" bIns="0" rtlCol="0">
                          <a:noAutofit/>
                        </wps:bodyPr>
                      </wps:wsp>
                      <wps:wsp>
                        <wps:cNvPr id="14" name="Graphic 14"/>
                        <wps:cNvSpPr/>
                        <wps:spPr>
                          <a:xfrm>
                            <a:off x="0" y="8291588"/>
                            <a:ext cx="2412365" cy="2400935"/>
                          </a:xfrm>
                          <a:custGeom>
                            <a:avLst/>
                            <a:gdLst/>
                            <a:ahLst/>
                            <a:cxnLst/>
                            <a:rect l="l" t="t" r="r" b="b"/>
                            <a:pathLst>
                              <a:path w="2412365" h="2400935">
                                <a:moveTo>
                                  <a:pt x="0" y="0"/>
                                </a:moveTo>
                                <a:lnTo>
                                  <a:pt x="0" y="2400414"/>
                                </a:lnTo>
                                <a:lnTo>
                                  <a:pt x="2412009" y="2400414"/>
                                </a:lnTo>
                                <a:lnTo>
                                  <a:pt x="0" y="0"/>
                                </a:lnTo>
                                <a:close/>
                              </a:path>
                            </a:pathLst>
                          </a:custGeom>
                          <a:solidFill>
                            <a:srgbClr val="0F5D92"/>
                          </a:solidFill>
                        </wps:spPr>
                        <wps:bodyPr wrap="square" lIns="0" tIns="0" rIns="0" bIns="0" rtlCol="0">
                          <a:noAutofit/>
                        </wps:bodyPr>
                      </wps:wsp>
                      <wps:wsp>
                        <wps:cNvPr id="15" name="Graphic 15"/>
                        <wps:cNvSpPr/>
                        <wps:spPr>
                          <a:xfrm>
                            <a:off x="823753" y="8925483"/>
                            <a:ext cx="945515" cy="945515"/>
                          </a:xfrm>
                          <a:custGeom>
                            <a:avLst/>
                            <a:gdLst/>
                            <a:ahLst/>
                            <a:cxnLst/>
                            <a:rect l="l" t="t" r="r" b="b"/>
                            <a:pathLst>
                              <a:path w="945515" h="945515">
                                <a:moveTo>
                                  <a:pt x="138398" y="806669"/>
                                </a:moveTo>
                                <a:lnTo>
                                  <a:pt x="174285" y="839106"/>
                                </a:lnTo>
                                <a:lnTo>
                                  <a:pt x="212524" y="867218"/>
                                </a:lnTo>
                                <a:lnTo>
                                  <a:pt x="252779" y="891005"/>
                                </a:lnTo>
                                <a:lnTo>
                                  <a:pt x="294713" y="910467"/>
                                </a:lnTo>
                                <a:lnTo>
                                  <a:pt x="337991" y="925605"/>
                                </a:lnTo>
                                <a:lnTo>
                                  <a:pt x="382277" y="936417"/>
                                </a:lnTo>
                                <a:lnTo>
                                  <a:pt x="427235" y="942904"/>
                                </a:lnTo>
                                <a:lnTo>
                                  <a:pt x="472528" y="945067"/>
                                </a:lnTo>
                                <a:lnTo>
                                  <a:pt x="517822" y="942904"/>
                                </a:lnTo>
                                <a:lnTo>
                                  <a:pt x="562780" y="936417"/>
                                </a:lnTo>
                                <a:lnTo>
                                  <a:pt x="607066" y="925605"/>
                                </a:lnTo>
                                <a:lnTo>
                                  <a:pt x="650344" y="910467"/>
                                </a:lnTo>
                                <a:lnTo>
                                  <a:pt x="692278" y="891005"/>
                                </a:lnTo>
                                <a:lnTo>
                                  <a:pt x="732533" y="867218"/>
                                </a:lnTo>
                                <a:lnTo>
                                  <a:pt x="770772" y="839106"/>
                                </a:lnTo>
                                <a:lnTo>
                                  <a:pt x="806659" y="806669"/>
                                </a:lnTo>
                                <a:lnTo>
                                  <a:pt x="839098" y="770781"/>
                                </a:lnTo>
                                <a:lnTo>
                                  <a:pt x="867212" y="732542"/>
                                </a:lnTo>
                                <a:lnTo>
                                  <a:pt x="891001" y="692288"/>
                                </a:lnTo>
                                <a:lnTo>
                                  <a:pt x="910465" y="650353"/>
                                </a:lnTo>
                                <a:lnTo>
                                  <a:pt x="925603" y="607075"/>
                                </a:lnTo>
                                <a:lnTo>
                                  <a:pt x="936416" y="562789"/>
                                </a:lnTo>
                                <a:lnTo>
                                  <a:pt x="942904" y="517832"/>
                                </a:lnTo>
                                <a:lnTo>
                                  <a:pt x="945067" y="472538"/>
                                </a:lnTo>
                                <a:lnTo>
                                  <a:pt x="942904" y="427244"/>
                                </a:lnTo>
                                <a:lnTo>
                                  <a:pt x="936416" y="382286"/>
                                </a:lnTo>
                                <a:lnTo>
                                  <a:pt x="925603" y="338001"/>
                                </a:lnTo>
                                <a:lnTo>
                                  <a:pt x="910465" y="294722"/>
                                </a:lnTo>
                                <a:lnTo>
                                  <a:pt x="891001" y="252788"/>
                                </a:lnTo>
                                <a:lnTo>
                                  <a:pt x="867212" y="212534"/>
                                </a:lnTo>
                                <a:lnTo>
                                  <a:pt x="839098" y="174295"/>
                                </a:lnTo>
                                <a:lnTo>
                                  <a:pt x="806659" y="138407"/>
                                </a:lnTo>
                                <a:lnTo>
                                  <a:pt x="770772" y="105968"/>
                                </a:lnTo>
                                <a:lnTo>
                                  <a:pt x="732533" y="77854"/>
                                </a:lnTo>
                                <a:lnTo>
                                  <a:pt x="692278" y="54065"/>
                                </a:lnTo>
                                <a:lnTo>
                                  <a:pt x="650344" y="34601"/>
                                </a:lnTo>
                                <a:lnTo>
                                  <a:pt x="607066" y="19463"/>
                                </a:lnTo>
                                <a:lnTo>
                                  <a:pt x="562780" y="8650"/>
                                </a:lnTo>
                                <a:lnTo>
                                  <a:pt x="517822" y="2162"/>
                                </a:lnTo>
                                <a:lnTo>
                                  <a:pt x="472528" y="0"/>
                                </a:lnTo>
                                <a:lnTo>
                                  <a:pt x="427235" y="2162"/>
                                </a:lnTo>
                                <a:lnTo>
                                  <a:pt x="382277" y="8650"/>
                                </a:lnTo>
                                <a:lnTo>
                                  <a:pt x="337991" y="19463"/>
                                </a:lnTo>
                                <a:lnTo>
                                  <a:pt x="294713" y="34601"/>
                                </a:lnTo>
                                <a:lnTo>
                                  <a:pt x="252779" y="54065"/>
                                </a:lnTo>
                                <a:lnTo>
                                  <a:pt x="212524" y="77854"/>
                                </a:lnTo>
                                <a:lnTo>
                                  <a:pt x="174285" y="105968"/>
                                </a:lnTo>
                                <a:lnTo>
                                  <a:pt x="138398" y="138407"/>
                                </a:lnTo>
                                <a:lnTo>
                                  <a:pt x="105961" y="174295"/>
                                </a:lnTo>
                                <a:lnTo>
                                  <a:pt x="77849" y="212534"/>
                                </a:lnTo>
                                <a:lnTo>
                                  <a:pt x="54061" y="252788"/>
                                </a:lnTo>
                                <a:lnTo>
                                  <a:pt x="34599" y="294722"/>
                                </a:lnTo>
                                <a:lnTo>
                                  <a:pt x="19462" y="338001"/>
                                </a:lnTo>
                                <a:lnTo>
                                  <a:pt x="8649" y="382286"/>
                                </a:lnTo>
                                <a:lnTo>
                                  <a:pt x="2162" y="427244"/>
                                </a:lnTo>
                                <a:lnTo>
                                  <a:pt x="0" y="472538"/>
                                </a:lnTo>
                                <a:lnTo>
                                  <a:pt x="2162" y="517832"/>
                                </a:lnTo>
                                <a:lnTo>
                                  <a:pt x="8649" y="562789"/>
                                </a:lnTo>
                                <a:lnTo>
                                  <a:pt x="19462" y="607075"/>
                                </a:lnTo>
                                <a:lnTo>
                                  <a:pt x="34599" y="650353"/>
                                </a:lnTo>
                                <a:lnTo>
                                  <a:pt x="54061" y="692288"/>
                                </a:lnTo>
                                <a:lnTo>
                                  <a:pt x="77849" y="732542"/>
                                </a:lnTo>
                                <a:lnTo>
                                  <a:pt x="105961" y="770781"/>
                                </a:lnTo>
                                <a:lnTo>
                                  <a:pt x="138398" y="806669"/>
                                </a:lnTo>
                                <a:close/>
                              </a:path>
                            </a:pathLst>
                          </a:custGeom>
                          <a:ln w="63500">
                            <a:solidFill>
                              <a:srgbClr val="FFFFFF"/>
                            </a:solidFill>
                            <a:prstDash val="solid"/>
                          </a:ln>
                        </wps:spPr>
                        <wps:bodyPr wrap="square" lIns="0" tIns="0" rIns="0" bIns="0" rtlCol="0">
                          <a:noAutofit/>
                        </wps:bodyPr>
                      </wps:wsp>
                      <wps:wsp>
                        <wps:cNvPr id="16" name="Graphic 16"/>
                        <wps:cNvSpPr/>
                        <wps:spPr>
                          <a:xfrm>
                            <a:off x="890620" y="8925483"/>
                            <a:ext cx="878205" cy="878205"/>
                          </a:xfrm>
                          <a:custGeom>
                            <a:avLst/>
                            <a:gdLst/>
                            <a:ahLst/>
                            <a:cxnLst/>
                            <a:rect l="l" t="t" r="r" b="b"/>
                            <a:pathLst>
                              <a:path w="878205" h="878205">
                                <a:moveTo>
                                  <a:pt x="405669" y="0"/>
                                </a:moveTo>
                                <a:lnTo>
                                  <a:pt x="360376" y="2162"/>
                                </a:lnTo>
                                <a:lnTo>
                                  <a:pt x="315418" y="8649"/>
                                </a:lnTo>
                                <a:lnTo>
                                  <a:pt x="271132" y="19462"/>
                                </a:lnTo>
                                <a:lnTo>
                                  <a:pt x="227854" y="34599"/>
                                </a:lnTo>
                                <a:lnTo>
                                  <a:pt x="185919" y="54061"/>
                                </a:lnTo>
                                <a:lnTo>
                                  <a:pt x="145665" y="77849"/>
                                </a:lnTo>
                                <a:lnTo>
                                  <a:pt x="107426" y="105961"/>
                                </a:lnTo>
                                <a:lnTo>
                                  <a:pt x="71539" y="138398"/>
                                </a:lnTo>
                                <a:lnTo>
                                  <a:pt x="32492" y="183033"/>
                                </a:lnTo>
                                <a:lnTo>
                                  <a:pt x="0" y="231108"/>
                                </a:lnTo>
                                <a:lnTo>
                                  <a:pt x="647090" y="878198"/>
                                </a:lnTo>
                                <a:lnTo>
                                  <a:pt x="695164" y="845707"/>
                                </a:lnTo>
                                <a:lnTo>
                                  <a:pt x="739800" y="806672"/>
                                </a:lnTo>
                                <a:lnTo>
                                  <a:pt x="772237" y="770782"/>
                                </a:lnTo>
                                <a:lnTo>
                                  <a:pt x="800349" y="732542"/>
                                </a:lnTo>
                                <a:lnTo>
                                  <a:pt x="824136" y="692286"/>
                                </a:lnTo>
                                <a:lnTo>
                                  <a:pt x="843599" y="650351"/>
                                </a:lnTo>
                                <a:lnTo>
                                  <a:pt x="858736" y="607072"/>
                                </a:lnTo>
                                <a:lnTo>
                                  <a:pt x="869548" y="562786"/>
                                </a:lnTo>
                                <a:lnTo>
                                  <a:pt x="876036" y="517828"/>
                                </a:lnTo>
                                <a:lnTo>
                                  <a:pt x="878198" y="472535"/>
                                </a:lnTo>
                                <a:lnTo>
                                  <a:pt x="876036" y="427241"/>
                                </a:lnTo>
                                <a:lnTo>
                                  <a:pt x="869548" y="382283"/>
                                </a:lnTo>
                                <a:lnTo>
                                  <a:pt x="858736" y="337997"/>
                                </a:lnTo>
                                <a:lnTo>
                                  <a:pt x="843599" y="294718"/>
                                </a:lnTo>
                                <a:lnTo>
                                  <a:pt x="824136" y="252783"/>
                                </a:lnTo>
                                <a:lnTo>
                                  <a:pt x="800349" y="212528"/>
                                </a:lnTo>
                                <a:lnTo>
                                  <a:pt x="772237" y="174287"/>
                                </a:lnTo>
                                <a:lnTo>
                                  <a:pt x="739800" y="138398"/>
                                </a:lnTo>
                                <a:lnTo>
                                  <a:pt x="703913" y="105961"/>
                                </a:lnTo>
                                <a:lnTo>
                                  <a:pt x="665674" y="77849"/>
                                </a:lnTo>
                                <a:lnTo>
                                  <a:pt x="625419" y="54061"/>
                                </a:lnTo>
                                <a:lnTo>
                                  <a:pt x="583485" y="34599"/>
                                </a:lnTo>
                                <a:lnTo>
                                  <a:pt x="540207" y="19462"/>
                                </a:lnTo>
                                <a:lnTo>
                                  <a:pt x="495921" y="8649"/>
                                </a:lnTo>
                                <a:lnTo>
                                  <a:pt x="450963" y="2162"/>
                                </a:lnTo>
                                <a:lnTo>
                                  <a:pt x="405669" y="0"/>
                                </a:lnTo>
                                <a:close/>
                              </a:path>
                            </a:pathLst>
                          </a:custGeom>
                          <a:solidFill>
                            <a:srgbClr val="FFFFFF"/>
                          </a:solidFill>
                        </wps:spPr>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2946EB9" id="Group 1" o:spid="_x0000_s1026" style="position:absolute;margin-left:0;margin-top:0;width:595.3pt;height:841.9pt;z-index:-251650048;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">
                <v:shape id="Graphic 2" o:spid="_x0000_s1027" style="position:absolute;left:9053;top:104464;width:3956;height:12;visibility:visible;mso-wrap-style:square;v-text-anchor:top" coordsize="395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" path="m,l395592,e" filled="f" strokecolor="#5390cd" strokeweight=".1379mm">
                  <v:path arrowok="t"/>
                </v:shape>
                <v:shape id="Graphic 3" o:spid="_x0000_s1028" style="position:absolute;width:75603;height:106921;visibility:visible;mso-wrap-style:square;v-text-anchor:top" coordsize="756030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" path="m7559992,l,,,10692003r5208828,l7559992,5406504,7559992,xe" fillcolor="#22443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48806;top:9000;width:17793;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">
                  <v:imagedata r:id="rId10" o:title=""/>
                </v:shape>
                <v:shape id="Graphic 5" o:spid="_x0000_s1030" style="position:absolute;left:34294;width:41307;height:106921;visibility:visible;mso-wrap-style:square;v-text-anchor:top" coordsize="4130675,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" path="m4130535,l,,,10692003r4130535,l4130535,xe" fillcolor="black" stroked="f">
                  <v:fill opacity="19532f"/>
                  <v:path arrowok="t"/>
                </v:shape>
                <v:shape id="Graphic 6" o:spid="_x0000_s1031" style="position:absolute;left:39602;top:35310;width:35998;height:71615;visibility:visible;mso-wrap-style:square;v-text-anchor:top" coordsize="3599815,716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" path="m3599713,l,7160983r114503,l3599713,3184131,3599713,xe" fillcolor="#148644" stroked="f">
                  <v:path arrowok="t"/>
                </v:shape>
                <v:shape id="Graphic 7" o:spid="_x0000_s1032" style="position:absolute;left:35500;top:5687;width:40101;height:101238;visibility:visible;mso-wrap-style:square;v-text-anchor:top" coordsize="4010025,1012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" path="m4009923,l,,,10123284r4009923,l4009923,xe" fillcolor="black" stroked="f">
                  <v:fill opacity="19532f"/>
                  <v:path arrowok="t"/>
                </v:shape>
                <v:shape id="Graphic 8" o:spid="_x0000_s1033" style="position:absolute;left:40747;top:67151;width:34855;height:39770;visibility:visible;mso-wrap-style:square;v-text-anchor:top" coordsize="3485515,3977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" path="m3485210,l,3976852r249339,l3485210,1798510,3485210,xe" fillcolor="#84b9af" stroked="f">
                  <v:path arrowok="t"/>
                </v:shape>
                <v:shape id="Graphic 9" o:spid="_x0000_s1034" style="position:absolute;left:38116;top:47831;width:37484;height:59093;visibility:visible;mso-wrap-style:square;v-text-anchor:top" coordsize="3748404,590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" path="m3748404,l,,,5908890r3748404,l3748404,xe" fillcolor="black" stroked="f">
                  <v:fill opacity="19532f"/>
                  <v:path arrowok="t"/>
                </v:shape>
                <v:shape id="Graphic 10" o:spid="_x0000_s1035" style="position:absolute;left:43241;top:85136;width:32359;height:21787;visibility:visible;mso-wrap-style:square;v-text-anchor:top" coordsize="3235960,21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" path="m3235883,l1538236,1142784,,2178342r441959,l3235883,1367066,3235883,xe" fillcolor="#faa331" stroked="f">
                  <v:path arrowok="t"/>
                </v:shape>
                <v:shape id="Graphic 11" o:spid="_x0000_s1036" style="position:absolute;left:42779;top:81245;width:32823;height:25679;visibility:visible;mso-wrap-style:square;v-text-anchor:top" coordsize="3282315,256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" path="m3282048,l,,,2567470r3282048,l3282048,xe" fillcolor="black" stroked="f">
                  <v:fill opacity="19532f"/>
                  <v:path arrowok="t"/>
                </v:shape>
                <v:shape id="Graphic 12" o:spid="_x0000_s1037" style="position:absolute;left:47660;top:98807;width:27940;height:8115;visibility:visible;mso-wrap-style:square;v-text-anchor:top" coordsize="2794000,81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" path="m2793911,l1483233,380555,,811288r2793911,l2793911,xe" fillcolor="#c62a3d" stroked="f">
                  <v:path arrowok="t"/>
                </v:shape>
                <v:shape id="Graphic 13" o:spid="_x0000_s1038" style="position:absolute;top:80664;width:23590;height:26257;visibility:visible;mso-wrap-style:square;v-text-anchor:top" coordsize="2359025,262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" path="m2358707,l,,,2625534r2358707,l2358707,xe" fillcolor="black" stroked="f">
                  <v:fill opacity="19532f"/>
                  <v:path arrowok="t"/>
                </v:shape>
                <v:shape id="Graphic 14" o:spid="_x0000_s1039" style="position:absolute;top:82915;width:24123;height:24010;visibility:visible;mso-wrap-style:square;v-text-anchor:top" coordsize="2412365,240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" path="m,l,2400414r2412009,l,xe" fillcolor="#0f5d92" stroked="f">
                  <v:path arrowok="t"/>
                </v:shape>
                <v:shape id="Graphic 15" o:spid="_x0000_s1040" style="position:absolute;left:8237;top:89254;width:9455;height:9455;visibility:visible;mso-wrap-style:square;v-text-anchor:top" coordsize="945515,94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" path="m138398,806669r35887,32437l212524,867218r40255,23787l294713,910467r43278,15138l382277,936417r44958,6487l472528,945067r45294,-2163l562780,936417r44286,-10812l650344,910467r41934,-19462l732533,867218r38239,-28112l806659,806669r32439,-35888l867212,732542r23789,-40254l910465,650353r15138,-43278l936416,562789r6488,-44957l945067,472538r-2163,-45294l936416,382286,925603,338001,910465,294722,891001,252788,867212,212534,839098,174295,806659,138407,770772,105968,732533,77854,692278,54065,650344,34601,607066,19463,562780,8650,517822,2162,472528,,427235,2162,382277,8650,337991,19463,294713,34601,252779,54065,212524,77854r-38239,28114l138398,138407r-32437,35888l77849,212534,54061,252788,34599,294722,19462,338001,8649,382286,2162,427244,,472538r2162,45294l8649,562789r10813,44286l34599,650353r19462,41935l77849,732542r28112,38239l138398,806669xe" filled="f" strokecolor="white" strokeweight="5pt">
                  <v:path arrowok="t"/>
                </v:shape>
                <v:shape id="Graphic 16" o:spid="_x0000_s1041" style="position:absolute;left:8906;top:89254;width:8782;height:8782;visibility:visible;mso-wrap-style:square;v-text-anchor:top" coordsize="878205,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" path="m405669,l360376,2162,315418,8649,271132,19462,227854,34599,185919,54061,145665,77849r-38239,28112l71539,138398,32492,183033,,231108,647090,878198r48074,-32491l739800,806672r32437,-35890l800349,732542r23787,-40256l843599,650351r15137,-43279l869548,562786r6488,-44958l878198,472535r-2162,-45294l869548,382283,858736,337997,843599,294718,824136,252783,800349,212528,772237,174287,739800,138398,703913,105961,665674,77849,625419,54061,583485,34599,540207,19462,495921,8649,450963,2162,405669,xe" stroked="f">
                  <v:path arrowok="t"/>
                </v:shape>
                <w10:wrap anchorx="page" anchory="page"/>
              </v:group>
            </w:pict>
          </mc:Fallback>
        </mc:AlternateContent>
      </w:r>
    </w:p>
    <w:p w14:paraId="08E65E3F" w14:textId="77777777" w:rsidR="00CA38FD" w:rsidRDefault="00CA38FD">
      <w:pPr>
        <w:pStyle w:val="a4"/>
        <w:snapToGrid w:val="0"/>
        <w:spacing w:beforeLines="50" w:before="120" w:afterLines="50" w:after="120"/>
        <w:rPr>
          <w:rFonts w:ascii="Century Gothic" w:hAnsi="Century Gothic"/>
          <w:sz w:val="83"/>
        </w:rPr>
      </w:pPr>
    </w:p>
    <w:p w14:paraId="08BA51C9" w14:textId="77777777" w:rsidR="00CA38FD" w:rsidRDefault="00CA38FD">
      <w:pPr>
        <w:pStyle w:val="a4"/>
        <w:snapToGrid w:val="0"/>
        <w:spacing w:beforeLines="50" w:before="120" w:afterLines="50" w:after="120"/>
        <w:rPr>
          <w:rFonts w:ascii="Century Gothic" w:hAnsi="Century Gothic"/>
          <w:sz w:val="83"/>
        </w:rPr>
      </w:pPr>
    </w:p>
    <w:p w14:paraId="6EE036A7" w14:textId="77777777" w:rsidR="00CA38FD" w:rsidRDefault="00CA38FD">
      <w:pPr>
        <w:pStyle w:val="a4"/>
        <w:snapToGrid w:val="0"/>
        <w:spacing w:beforeLines="50" w:before="120" w:afterLines="50" w:after="120"/>
        <w:rPr>
          <w:rFonts w:ascii="Century Gothic" w:hAnsi="Century Gothic"/>
          <w:sz w:val="83"/>
        </w:rPr>
      </w:pPr>
    </w:p>
    <w:p w14:paraId="2A9D8C12" w14:textId="77777777" w:rsidR="00CA38FD" w:rsidRDefault="00CA38FD">
      <w:pPr>
        <w:pStyle w:val="a4"/>
        <w:snapToGrid w:val="0"/>
        <w:spacing w:beforeLines="50" w:before="120" w:afterLines="50" w:after="120"/>
        <w:rPr>
          <w:rFonts w:ascii="Century Gothic" w:hAnsi="Century Gothic"/>
          <w:sz w:val="83"/>
        </w:rPr>
      </w:pPr>
    </w:p>
    <w:p w14:paraId="79135B7D" w14:textId="77777777" w:rsidR="00CA38FD" w:rsidRDefault="000603DA">
      <w:pPr>
        <w:snapToGrid w:val="0"/>
        <w:spacing w:beforeLines="50" w:before="120" w:afterLines="50" w:after="120"/>
        <w:ind w:left="137" w:right="1010"/>
        <w:rPr>
          <w:rFonts w:ascii="Century Gothic" w:hAnsi="Century Gothic"/>
          <w:sz w:val="74"/>
        </w:rPr>
      </w:pPr>
      <w:r>
        <w:rPr>
          <w:rFonts w:ascii="Century Gothic" w:hAnsi="Century Gothic"/>
          <w:b/>
          <w:color w:val="FFFFFF"/>
          <w:spacing w:val="-14"/>
          <w:sz w:val="83"/>
        </w:rPr>
        <w:t>Responsible</w:t>
      </w:r>
      <w:r>
        <w:rPr>
          <w:rFonts w:ascii="Century Gothic" w:hAnsi="Century Gothic"/>
          <w:b/>
          <w:color w:val="FFFFFF"/>
          <w:spacing w:val="-38"/>
          <w:sz w:val="83"/>
        </w:rPr>
        <w:t xml:space="preserve"> </w:t>
      </w:r>
      <w:r>
        <w:rPr>
          <w:rFonts w:ascii="Century Gothic" w:hAnsi="Century Gothic"/>
          <w:b/>
          <w:color w:val="FFFFFF"/>
          <w:spacing w:val="-14"/>
          <w:sz w:val="83"/>
        </w:rPr>
        <w:t xml:space="preserve">Banking </w:t>
      </w:r>
      <w:r>
        <w:rPr>
          <w:rFonts w:ascii="Century Gothic" w:hAnsi="Century Gothic"/>
          <w:b/>
          <w:color w:val="FFFFFF"/>
          <w:spacing w:val="-2"/>
          <w:sz w:val="83"/>
        </w:rPr>
        <w:t>Progress</w:t>
      </w:r>
      <w:r>
        <w:rPr>
          <w:rFonts w:ascii="Century Gothic" w:hAnsi="Century Gothic"/>
          <w:b/>
          <w:color w:val="FFFFFF"/>
          <w:spacing w:val="-50"/>
          <w:sz w:val="83"/>
        </w:rPr>
        <w:t xml:space="preserve"> </w:t>
      </w:r>
      <w:r>
        <w:rPr>
          <w:rFonts w:ascii="Century Gothic" w:hAnsi="Century Gothic"/>
          <w:b/>
          <w:color w:val="FFFFFF"/>
          <w:spacing w:val="-2"/>
          <w:sz w:val="83"/>
        </w:rPr>
        <w:t xml:space="preserve">Statement </w:t>
      </w:r>
      <w:r>
        <w:rPr>
          <w:rFonts w:ascii="Century Gothic" w:hAnsi="Century Gothic"/>
          <w:color w:val="FFFFFF"/>
          <w:spacing w:val="-8"/>
          <w:sz w:val="74"/>
        </w:rPr>
        <w:t>for</w:t>
      </w:r>
      <w:r>
        <w:rPr>
          <w:rFonts w:ascii="Century Gothic" w:hAnsi="Century Gothic"/>
          <w:color w:val="FFFFFF"/>
          <w:spacing w:val="-38"/>
          <w:sz w:val="74"/>
        </w:rPr>
        <w:t xml:space="preserve"> </w:t>
      </w:r>
      <w:r>
        <w:rPr>
          <w:rFonts w:ascii="Century Gothic" w:hAnsi="Century Gothic"/>
          <w:color w:val="FFFFFF"/>
          <w:spacing w:val="-8"/>
          <w:sz w:val="74"/>
        </w:rPr>
        <w:t>PRB</w:t>
      </w:r>
      <w:r>
        <w:rPr>
          <w:rFonts w:ascii="Century Gothic" w:hAnsi="Century Gothic"/>
          <w:color w:val="FFFFFF"/>
          <w:spacing w:val="-38"/>
          <w:sz w:val="74"/>
        </w:rPr>
        <w:t xml:space="preserve"> </w:t>
      </w:r>
      <w:r>
        <w:rPr>
          <w:rFonts w:ascii="Century Gothic" w:hAnsi="Century Gothic"/>
          <w:color w:val="FFFFFF"/>
          <w:spacing w:val="-8"/>
          <w:sz w:val="74"/>
        </w:rPr>
        <w:t>Signatories</w:t>
      </w:r>
    </w:p>
    <w:p w14:paraId="76A9B927" w14:textId="77777777" w:rsidR="00CA38FD" w:rsidRDefault="00CA38FD">
      <w:pPr>
        <w:pStyle w:val="a4"/>
        <w:snapToGrid w:val="0"/>
        <w:spacing w:beforeLines="50" w:before="120" w:afterLines="50" w:after="120"/>
        <w:rPr>
          <w:rFonts w:ascii="Century Gothic" w:hAnsi="Century Gothic"/>
          <w:sz w:val="16"/>
        </w:rPr>
      </w:pPr>
    </w:p>
    <w:p w14:paraId="6830F8FD" w14:textId="77777777" w:rsidR="00CA38FD" w:rsidRDefault="00CA38FD">
      <w:pPr>
        <w:pStyle w:val="a4"/>
        <w:snapToGrid w:val="0"/>
        <w:spacing w:beforeLines="50" w:before="120" w:afterLines="50" w:after="120"/>
        <w:rPr>
          <w:rFonts w:ascii="Century Gothic" w:hAnsi="Century Gothic"/>
          <w:sz w:val="16"/>
        </w:rPr>
      </w:pPr>
    </w:p>
    <w:p w14:paraId="39CCEA70" w14:textId="77777777" w:rsidR="00CA38FD" w:rsidRDefault="00CA38FD">
      <w:pPr>
        <w:pStyle w:val="a4"/>
        <w:snapToGrid w:val="0"/>
        <w:spacing w:beforeLines="50" w:before="120" w:afterLines="50" w:after="120"/>
        <w:rPr>
          <w:rFonts w:ascii="Century Gothic" w:hAnsi="Century Gothic"/>
          <w:sz w:val="16"/>
        </w:rPr>
      </w:pPr>
    </w:p>
    <w:p w14:paraId="054A8D14" w14:textId="77777777" w:rsidR="00CA38FD" w:rsidRDefault="00CA38FD">
      <w:pPr>
        <w:pStyle w:val="a4"/>
        <w:snapToGrid w:val="0"/>
        <w:spacing w:beforeLines="50" w:before="120" w:afterLines="50" w:after="120"/>
        <w:rPr>
          <w:rFonts w:ascii="Century Gothic" w:hAnsi="Century Gothic"/>
          <w:sz w:val="16"/>
        </w:rPr>
      </w:pPr>
    </w:p>
    <w:p w14:paraId="1812E932" w14:textId="77777777" w:rsidR="00CA38FD" w:rsidRDefault="00CA38FD">
      <w:pPr>
        <w:pStyle w:val="a4"/>
        <w:snapToGrid w:val="0"/>
        <w:spacing w:beforeLines="50" w:before="120" w:afterLines="50" w:after="120"/>
        <w:rPr>
          <w:rFonts w:ascii="Century Gothic" w:hAnsi="Century Gothic"/>
          <w:sz w:val="16"/>
        </w:rPr>
      </w:pPr>
    </w:p>
    <w:p w14:paraId="2888EE18" w14:textId="77777777" w:rsidR="00CA38FD" w:rsidRDefault="00CA38FD">
      <w:pPr>
        <w:pStyle w:val="a4"/>
        <w:snapToGrid w:val="0"/>
        <w:spacing w:beforeLines="50" w:before="120" w:afterLines="50" w:after="120"/>
        <w:rPr>
          <w:rFonts w:ascii="Century Gothic" w:hAnsi="Century Gothic"/>
          <w:sz w:val="16"/>
        </w:rPr>
      </w:pPr>
    </w:p>
    <w:p w14:paraId="2822DAC6" w14:textId="77777777" w:rsidR="00CA38FD" w:rsidRDefault="00CA38FD">
      <w:pPr>
        <w:pStyle w:val="a4"/>
        <w:snapToGrid w:val="0"/>
        <w:spacing w:beforeLines="50" w:before="120" w:afterLines="50" w:after="120"/>
        <w:rPr>
          <w:rFonts w:ascii="Century Gothic" w:hAnsi="Century Gothic"/>
          <w:sz w:val="16"/>
        </w:rPr>
      </w:pPr>
    </w:p>
    <w:p w14:paraId="5C2F9F6A" w14:textId="77777777" w:rsidR="00CA38FD" w:rsidRDefault="00CA38FD">
      <w:pPr>
        <w:snapToGrid w:val="0"/>
        <w:spacing w:beforeLines="50" w:before="120" w:afterLines="50" w:after="120"/>
        <w:jc w:val="both"/>
        <w:rPr>
          <w:rFonts w:ascii="Century Gothic" w:hAnsi="Century Gothic"/>
        </w:rPr>
        <w:sectPr w:rsidR="00CA38FD">
          <w:headerReference w:type="default" r:id="rId11"/>
          <w:footerReference w:type="default" r:id="rId12"/>
          <w:pgSz w:w="11910" w:h="16840"/>
          <w:pgMar w:top="1280" w:right="1260" w:bottom="760" w:left="1280" w:header="0" w:footer="575" w:gutter="0"/>
          <w:cols w:space="720"/>
        </w:sectPr>
      </w:pPr>
    </w:p>
    <w:p w14:paraId="2A039C45" w14:textId="77777777" w:rsidR="00CA38FD" w:rsidRDefault="00CA38FD">
      <w:pPr>
        <w:pStyle w:val="a4"/>
        <w:snapToGrid w:val="0"/>
        <w:spacing w:beforeLines="50" w:before="120" w:afterLines="50" w:after="120"/>
        <w:rPr>
          <w:rFonts w:ascii="Century Gothic" w:hAnsi="Century Gothic"/>
          <w:sz w:val="4"/>
        </w:rPr>
      </w:pPr>
    </w:p>
    <w:p w14:paraId="678ED915" w14:textId="77777777" w:rsidR="00CA38FD" w:rsidRDefault="000603DA">
      <w:pPr>
        <w:pStyle w:val="a4"/>
        <w:snapToGrid w:val="0"/>
        <w:spacing w:beforeLines="50" w:before="120" w:afterLines="50" w:after="120"/>
        <w:ind w:left="117"/>
        <w:rPr>
          <w:rFonts w:ascii="Century Gothic" w:hAnsi="Century Gothic"/>
          <w:sz w:val="2"/>
        </w:rPr>
      </w:pPr>
      <w:r>
        <w:rPr>
          <w:rFonts w:ascii="Century Gothic" w:hAnsi="Century Gothic"/>
          <w:noProof/>
          <w:sz w:val="2"/>
          <w:lang w:eastAsia="zh-CN"/>
        </w:rPr>
        <mc:AlternateContent>
          <mc:Choice Requires="wpg">
            <w:drawing>
              <wp:inline distT="0" distB="0" distL="0" distR="0" wp14:anchorId="2CC5A043" wp14:editId="34A1F86B">
                <wp:extent cx="8892540" cy="63500"/>
                <wp:effectExtent l="38100" t="0" r="22859" b="3175"/>
                <wp:docPr id="61" name="Group 61"/>
                <wp:cNvGraphicFramePr/>
                <a:graphic xmlns:a="http://schemas.openxmlformats.org/drawingml/2006/main">
                  <a:graphicData uri="http://schemas.microsoft.com/office/word/2010/wordprocessingGroup">
                    <wpg:wgp>
                      <wpg:cNvGrpSpPr/>
                      <wpg:grpSpPr>
                        <a:xfrm>
                          <a:off x="0" y="0"/>
                          <a:ext cx="8892540" cy="63500"/>
                          <a:chOff x="0" y="0"/>
                          <a:chExt cx="8892540" cy="63500"/>
                        </a:xfrm>
                      </wpg:grpSpPr>
                      <wps:wsp>
                        <wps:cNvPr id="62" name="Graphic 62"/>
                        <wps:cNvSpPr/>
                        <wps:spPr>
                          <a:xfrm>
                            <a:off x="0" y="31750"/>
                            <a:ext cx="8892540" cy="1270"/>
                          </a:xfrm>
                          <a:custGeom>
                            <a:avLst/>
                            <a:gdLst/>
                            <a:ahLst/>
                            <a:cxnLst/>
                            <a:rect l="l" t="t" r="r" b="b"/>
                            <a:pathLst>
                              <a:path w="8892540">
                                <a:moveTo>
                                  <a:pt x="0" y="0"/>
                                </a:moveTo>
                                <a:lnTo>
                                  <a:pt x="8891993" y="0"/>
                                </a:lnTo>
                              </a:path>
                            </a:pathLst>
                          </a:custGeom>
                          <a:ln w="63500">
                            <a:solidFill>
                              <a:srgbClr val="6AB01E"/>
                            </a:solidFill>
                            <a:prstDash val="dash"/>
                          </a:ln>
                        </wps:spPr>
                        <wps:bodyPr wrap="square"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66E0A1D" id="Group 61" o:spid="_x0000_s1026" style="width:700.2pt;height:5pt;mso-position-horizontal-relative:char;mso-position-vertical-relative:line" coordsize="889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">
                <v:shape id="Graphic 62" o:spid="_x0000_s1027" style="position:absolute;top:317;width:88925;height:13;visibility:visible;mso-wrap-style:square;v-text-anchor:top" coordsize="889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" path="m,l8891993,e" filled="f" strokecolor="#6ab01e" strokeweight="5pt">
                  <v:stroke dashstyle="dash"/>
                  <v:path arrowok="t"/>
                </v:shape>
                <w10:anchorlock/>
              </v:group>
            </w:pict>
          </mc:Fallback>
        </mc:AlternateContent>
      </w:r>
    </w:p>
    <w:p w14:paraId="6E2AE88C" w14:textId="77777777" w:rsidR="00CA38FD" w:rsidRDefault="000603DA">
      <w:pPr>
        <w:pStyle w:val="1"/>
        <w:snapToGrid w:val="0"/>
        <w:spacing w:beforeLines="50" w:before="120" w:afterLines="50" w:after="120"/>
        <w:ind w:left="116"/>
        <w:rPr>
          <w:rFonts w:ascii="Century Gothic" w:eastAsiaTheme="minorEastAsia" w:hAnsi="Century Gothic"/>
          <w:spacing w:val="-2"/>
          <w:lang w:eastAsia="zh-CN"/>
        </w:rPr>
      </w:pPr>
      <w:bookmarkStart w:id="0" w:name="_bookmark4"/>
      <w:bookmarkEnd w:id="0"/>
      <w:r>
        <w:rPr>
          <w:rFonts w:ascii="Century Gothic" w:hAnsi="Century Gothic"/>
          <w:spacing w:val="-13"/>
        </w:rPr>
        <w:t>Summary</w:t>
      </w:r>
      <w:r>
        <w:rPr>
          <w:rFonts w:ascii="Century Gothic" w:hAnsi="Century Gothic"/>
          <w:spacing w:val="-15"/>
        </w:rPr>
        <w:t xml:space="preserve"> </w:t>
      </w:r>
      <w:r>
        <w:rPr>
          <w:rFonts w:ascii="Century Gothic" w:hAnsi="Century Gothic"/>
          <w:spacing w:val="-2"/>
        </w:rPr>
        <w:t>template</w:t>
      </w:r>
    </w:p>
    <w:p w14:paraId="7F282E9A" w14:textId="77777777" w:rsidR="00CA38FD" w:rsidRDefault="00CA38FD">
      <w:pPr>
        <w:snapToGrid w:val="0"/>
        <w:spacing w:beforeLines="50" w:before="120" w:afterLines="50" w:after="120"/>
        <w:rPr>
          <w:rFonts w:ascii="Century Gothic" w:eastAsiaTheme="minorEastAsia" w:hAnsi="Century Gothic"/>
          <w:lang w:eastAsia="zh-CN"/>
        </w:rPr>
      </w:pPr>
    </w:p>
    <w:p w14:paraId="4390D1F1" w14:textId="77777777" w:rsidR="00CA38FD" w:rsidRDefault="000603DA">
      <w:pPr>
        <w:snapToGrid w:val="0"/>
        <w:spacing w:beforeLines="50" w:before="120" w:afterLines="50" w:after="120"/>
        <w:ind w:left="126"/>
        <w:rPr>
          <w:rFonts w:ascii="Century Gothic" w:eastAsiaTheme="minorEastAsia" w:hAnsi="Century Gothic"/>
          <w:b/>
          <w:sz w:val="40"/>
          <w:lang w:eastAsia="zh-CN"/>
        </w:rPr>
      </w:pPr>
      <w:proofErr w:type="gramStart"/>
      <w:r>
        <w:rPr>
          <w:rFonts w:ascii="Century Gothic" w:hAnsi="Century Gothic"/>
          <w:b/>
          <w:color w:val="3C3C3B"/>
          <w:spacing w:val="-8"/>
          <w:sz w:val="40"/>
        </w:rPr>
        <w:t>[</w:t>
      </w:r>
      <w:r>
        <w:rPr>
          <w:rFonts w:ascii="Century Gothic" w:hAnsi="Century Gothic"/>
        </w:rPr>
        <w:t xml:space="preserve">Jiangsu </w:t>
      </w:r>
      <w:proofErr w:type="spellStart"/>
      <w:r>
        <w:rPr>
          <w:rFonts w:ascii="Century Gothic" w:hAnsi="Century Gothic"/>
        </w:rPr>
        <w:t>Zijin</w:t>
      </w:r>
      <w:proofErr w:type="spellEnd"/>
      <w:r>
        <w:rPr>
          <w:rFonts w:ascii="Century Gothic" w:hAnsi="Century Gothic"/>
        </w:rPr>
        <w:t xml:space="preserve"> Rural Commercial Bank Co., Ltd.</w:t>
      </w:r>
      <w:r>
        <w:rPr>
          <w:rFonts w:ascii="Century Gothic" w:hAnsi="Century Gothic"/>
          <w:b/>
          <w:color w:val="3C3C3B"/>
          <w:spacing w:val="-8"/>
          <w:sz w:val="40"/>
        </w:rPr>
        <w:t>]</w:t>
      </w:r>
      <w:proofErr w:type="gramEnd"/>
      <w:r>
        <w:rPr>
          <w:rFonts w:ascii="Century Gothic" w:hAnsi="Century Gothic"/>
          <w:b/>
          <w:color w:val="3C3C3B"/>
          <w:spacing w:val="-17"/>
          <w:sz w:val="40"/>
        </w:rPr>
        <w:t xml:space="preserve"> </w:t>
      </w:r>
      <w:r>
        <w:rPr>
          <w:rFonts w:ascii="Century Gothic" w:hAnsi="Century Gothic"/>
          <w:b/>
          <w:color w:val="3C3C3B"/>
          <w:spacing w:val="-8"/>
          <w:sz w:val="40"/>
        </w:rPr>
        <w:t>20</w:t>
      </w:r>
      <w:r>
        <w:rPr>
          <w:rFonts w:ascii="Century Gothic" w:eastAsiaTheme="minorEastAsia" w:hAnsi="Century Gothic"/>
          <w:b/>
          <w:color w:val="3C3C3B"/>
          <w:spacing w:val="-8"/>
          <w:sz w:val="40"/>
          <w:lang w:eastAsia="zh-CN"/>
        </w:rPr>
        <w:t>25</w:t>
      </w:r>
    </w:p>
    <w:p w14:paraId="25D2D81A" w14:textId="77777777" w:rsidR="00CA38FD" w:rsidRDefault="00CA38FD">
      <w:pPr>
        <w:pStyle w:val="a4"/>
        <w:snapToGrid w:val="0"/>
        <w:spacing w:beforeLines="50" w:before="120" w:afterLines="50" w:after="120"/>
        <w:rPr>
          <w:rFonts w:ascii="Century Gothic" w:hAnsi="Century Gothic"/>
          <w:b/>
          <w:sz w:val="20"/>
        </w:rPr>
      </w:pPr>
    </w:p>
    <w:tbl>
      <w:tblPr>
        <w:tblW w:w="14004" w:type="dxa"/>
        <w:tblInd w:w="127"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4A0" w:firstRow="1" w:lastRow="0" w:firstColumn="1" w:lastColumn="0" w:noHBand="0" w:noVBand="1"/>
      </w:tblPr>
      <w:tblGrid>
        <w:gridCol w:w="4668"/>
        <w:gridCol w:w="4668"/>
        <w:gridCol w:w="4668"/>
      </w:tblGrid>
      <w:tr w:rsidR="00CA38FD" w14:paraId="28ACFE4C" w14:textId="77777777">
        <w:trPr>
          <w:trHeight w:val="796"/>
        </w:trPr>
        <w:tc>
          <w:tcPr>
            <w:tcW w:w="4668" w:type="dxa"/>
          </w:tcPr>
          <w:p w14:paraId="24B93736" w14:textId="77777777" w:rsidR="00CA38FD" w:rsidRDefault="000603DA">
            <w:pPr>
              <w:pStyle w:val="TableParagraph"/>
              <w:snapToGrid w:val="0"/>
              <w:spacing w:beforeLines="50" w:before="120" w:afterLines="50" w:after="120"/>
              <w:rPr>
                <w:rFonts w:ascii="Century Gothic" w:hAnsi="Century Gothic"/>
                <w:sz w:val="28"/>
              </w:rPr>
            </w:pPr>
            <w:r>
              <w:rPr>
                <w:rFonts w:ascii="Century Gothic" w:hAnsi="Century Gothic"/>
                <w:color w:val="C31F33"/>
                <w:spacing w:val="-9"/>
                <w:sz w:val="28"/>
              </w:rPr>
              <w:t>Principle</w:t>
            </w:r>
            <w:r>
              <w:rPr>
                <w:rFonts w:ascii="Century Gothic" w:hAnsi="Century Gothic"/>
                <w:color w:val="C31F33"/>
                <w:spacing w:val="-1"/>
                <w:sz w:val="28"/>
              </w:rPr>
              <w:t xml:space="preserve"> </w:t>
            </w:r>
            <w:r>
              <w:rPr>
                <w:rFonts w:ascii="Century Gothic" w:hAnsi="Century Gothic"/>
                <w:color w:val="C31F33"/>
                <w:spacing w:val="-5"/>
                <w:sz w:val="28"/>
              </w:rPr>
              <w:t>1:</w:t>
            </w:r>
          </w:p>
          <w:p w14:paraId="7087DD51" w14:textId="77777777" w:rsidR="00CA38FD" w:rsidRDefault="000603DA">
            <w:pPr>
              <w:pStyle w:val="TableParagraph"/>
              <w:snapToGrid w:val="0"/>
              <w:spacing w:beforeLines="50" w:before="120" w:afterLines="50" w:after="120"/>
              <w:ind w:left="108"/>
              <w:rPr>
                <w:rFonts w:ascii="Century Gothic" w:hAnsi="Century Gothic"/>
                <w:b/>
                <w:sz w:val="32"/>
              </w:rPr>
            </w:pPr>
            <w:r>
              <w:rPr>
                <w:rFonts w:ascii="Century Gothic" w:hAnsi="Century Gothic"/>
                <w:b/>
                <w:color w:val="C31F33"/>
                <w:spacing w:val="-2"/>
                <w:sz w:val="32"/>
              </w:rPr>
              <w:t>Alignment</w:t>
            </w:r>
          </w:p>
        </w:tc>
        <w:tc>
          <w:tcPr>
            <w:tcW w:w="4668" w:type="dxa"/>
          </w:tcPr>
          <w:p w14:paraId="2742704D" w14:textId="77777777" w:rsidR="00CA38FD" w:rsidRDefault="000603DA">
            <w:pPr>
              <w:pStyle w:val="TableParagraph"/>
              <w:snapToGrid w:val="0"/>
              <w:spacing w:beforeLines="50" w:before="120" w:afterLines="50" w:after="120"/>
              <w:rPr>
                <w:rFonts w:ascii="Century Gothic" w:hAnsi="Century Gothic"/>
                <w:sz w:val="28"/>
              </w:rPr>
            </w:pPr>
            <w:r>
              <w:rPr>
                <w:rFonts w:ascii="Century Gothic" w:hAnsi="Century Gothic"/>
                <w:color w:val="7CB4AB"/>
                <w:spacing w:val="-9"/>
                <w:sz w:val="28"/>
              </w:rPr>
              <w:t>Principle</w:t>
            </w:r>
            <w:r>
              <w:rPr>
                <w:rFonts w:ascii="Century Gothic" w:hAnsi="Century Gothic"/>
                <w:color w:val="7CB4AB"/>
                <w:spacing w:val="-1"/>
                <w:sz w:val="28"/>
              </w:rPr>
              <w:t xml:space="preserve"> </w:t>
            </w:r>
            <w:r>
              <w:rPr>
                <w:rFonts w:ascii="Century Gothic" w:hAnsi="Century Gothic"/>
                <w:color w:val="7CB4AB"/>
                <w:spacing w:val="-5"/>
                <w:sz w:val="28"/>
              </w:rPr>
              <w:t>2:</w:t>
            </w:r>
          </w:p>
          <w:p w14:paraId="3ADB07D3" w14:textId="77777777" w:rsidR="00CA38FD" w:rsidRDefault="000603DA">
            <w:pPr>
              <w:pStyle w:val="TableParagraph"/>
              <w:snapToGrid w:val="0"/>
              <w:spacing w:beforeLines="50" w:before="120" w:afterLines="50" w:after="120"/>
              <w:ind w:left="115"/>
              <w:rPr>
                <w:rFonts w:ascii="Century Gothic" w:hAnsi="Century Gothic"/>
                <w:b/>
                <w:sz w:val="32"/>
              </w:rPr>
            </w:pPr>
            <w:r>
              <w:rPr>
                <w:rFonts w:ascii="Century Gothic" w:hAnsi="Century Gothic"/>
                <w:b/>
                <w:color w:val="7CB4AB"/>
                <w:spacing w:val="-8"/>
                <w:sz w:val="32"/>
              </w:rPr>
              <w:t>Impact</w:t>
            </w:r>
            <w:r>
              <w:rPr>
                <w:rFonts w:ascii="Century Gothic" w:hAnsi="Century Gothic"/>
                <w:b/>
                <w:color w:val="7CB4AB"/>
                <w:spacing w:val="-9"/>
                <w:sz w:val="32"/>
              </w:rPr>
              <w:t xml:space="preserve"> </w:t>
            </w:r>
            <w:r>
              <w:rPr>
                <w:rFonts w:ascii="Century Gothic" w:hAnsi="Century Gothic"/>
                <w:b/>
                <w:color w:val="7CB4AB"/>
                <w:spacing w:val="-8"/>
                <w:sz w:val="32"/>
              </w:rPr>
              <w:t>&amp;</w:t>
            </w:r>
            <w:r>
              <w:rPr>
                <w:rFonts w:ascii="Century Gothic" w:hAnsi="Century Gothic"/>
                <w:b/>
                <w:color w:val="7CB4AB"/>
                <w:spacing w:val="-20"/>
                <w:sz w:val="32"/>
              </w:rPr>
              <w:t xml:space="preserve"> </w:t>
            </w:r>
            <w:r>
              <w:rPr>
                <w:rFonts w:ascii="Century Gothic" w:hAnsi="Century Gothic"/>
                <w:b/>
                <w:color w:val="7CB4AB"/>
                <w:spacing w:val="-8"/>
                <w:sz w:val="32"/>
              </w:rPr>
              <w:t>Target Setting</w:t>
            </w:r>
          </w:p>
        </w:tc>
        <w:tc>
          <w:tcPr>
            <w:tcW w:w="4668" w:type="dxa"/>
          </w:tcPr>
          <w:p w14:paraId="7FC7F8EC" w14:textId="77777777" w:rsidR="00CA38FD" w:rsidRDefault="000603DA">
            <w:pPr>
              <w:pStyle w:val="TableParagraph"/>
              <w:snapToGrid w:val="0"/>
              <w:spacing w:beforeLines="50" w:before="120" w:afterLines="50" w:after="120"/>
              <w:rPr>
                <w:rFonts w:ascii="Century Gothic" w:hAnsi="Century Gothic"/>
                <w:sz w:val="28"/>
              </w:rPr>
            </w:pPr>
            <w:r>
              <w:rPr>
                <w:rFonts w:ascii="Century Gothic" w:hAnsi="Century Gothic"/>
                <w:color w:val="2E6350"/>
                <w:spacing w:val="-9"/>
                <w:sz w:val="28"/>
              </w:rPr>
              <w:t>Principle</w:t>
            </w:r>
            <w:r>
              <w:rPr>
                <w:rFonts w:ascii="Century Gothic" w:hAnsi="Century Gothic"/>
                <w:color w:val="2E6350"/>
                <w:spacing w:val="-1"/>
                <w:sz w:val="28"/>
              </w:rPr>
              <w:t xml:space="preserve"> </w:t>
            </w:r>
            <w:r>
              <w:rPr>
                <w:rFonts w:ascii="Century Gothic" w:hAnsi="Century Gothic"/>
                <w:color w:val="2E6350"/>
                <w:spacing w:val="-5"/>
                <w:sz w:val="28"/>
              </w:rPr>
              <w:t>3:</w:t>
            </w:r>
          </w:p>
          <w:p w14:paraId="35A57CAE" w14:textId="77777777" w:rsidR="00CA38FD" w:rsidRDefault="000603DA">
            <w:pPr>
              <w:pStyle w:val="TableParagraph"/>
              <w:snapToGrid w:val="0"/>
              <w:spacing w:beforeLines="50" w:before="120" w:afterLines="50" w:after="120"/>
              <w:rPr>
                <w:rFonts w:ascii="Century Gothic" w:hAnsi="Century Gothic"/>
                <w:b/>
                <w:sz w:val="32"/>
              </w:rPr>
            </w:pPr>
            <w:r>
              <w:rPr>
                <w:rFonts w:ascii="Century Gothic" w:hAnsi="Century Gothic"/>
                <w:b/>
                <w:color w:val="2E6350"/>
                <w:spacing w:val="-6"/>
                <w:sz w:val="32"/>
              </w:rPr>
              <w:t>Clients</w:t>
            </w:r>
            <w:r>
              <w:rPr>
                <w:rFonts w:ascii="Century Gothic" w:hAnsi="Century Gothic"/>
                <w:b/>
                <w:color w:val="2E6350"/>
                <w:spacing w:val="-13"/>
                <w:sz w:val="32"/>
              </w:rPr>
              <w:t xml:space="preserve"> </w:t>
            </w:r>
            <w:r>
              <w:rPr>
                <w:rFonts w:ascii="Century Gothic" w:hAnsi="Century Gothic"/>
                <w:b/>
                <w:color w:val="2E6350"/>
                <w:spacing w:val="-6"/>
                <w:sz w:val="32"/>
              </w:rPr>
              <w:t>&amp;</w:t>
            </w:r>
            <w:r>
              <w:rPr>
                <w:rFonts w:ascii="Century Gothic" w:hAnsi="Century Gothic"/>
                <w:b/>
                <w:color w:val="2E6350"/>
                <w:spacing w:val="-13"/>
                <w:sz w:val="32"/>
              </w:rPr>
              <w:t xml:space="preserve"> </w:t>
            </w:r>
            <w:r>
              <w:rPr>
                <w:rFonts w:ascii="Century Gothic" w:hAnsi="Century Gothic"/>
                <w:b/>
                <w:color w:val="2E6350"/>
                <w:spacing w:val="-6"/>
                <w:sz w:val="32"/>
              </w:rPr>
              <w:t>Customers</w:t>
            </w:r>
          </w:p>
        </w:tc>
      </w:tr>
      <w:tr w:rsidR="00CA38FD" w14:paraId="00FA9575" w14:textId="77777777">
        <w:trPr>
          <w:trHeight w:val="1692"/>
        </w:trPr>
        <w:tc>
          <w:tcPr>
            <w:tcW w:w="4668" w:type="dxa"/>
          </w:tcPr>
          <w:p w14:paraId="0FA47058"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 xml:space="preserve">Jiangsu </w:t>
            </w:r>
            <w:proofErr w:type="spellStart"/>
            <w:r>
              <w:rPr>
                <w:rFonts w:ascii="Century Gothic" w:eastAsia="宋体" w:hAnsi="Century Gothic" w:cs="Arial"/>
                <w:sz w:val="18"/>
                <w:szCs w:val="18"/>
              </w:rPr>
              <w:t>Zijin</w:t>
            </w:r>
            <w:proofErr w:type="spellEnd"/>
            <w:r>
              <w:rPr>
                <w:rFonts w:ascii="Century Gothic" w:eastAsia="宋体" w:hAnsi="Century Gothic" w:cs="Arial"/>
                <w:sz w:val="18"/>
                <w:szCs w:val="18"/>
              </w:rPr>
              <w:t xml:space="preserve"> Rural Commercial Bank Co., Ltd. (“the Bank” or “we” below) comprehensively promotes its sustainable development by fully implementing the ESG concept, and actively responding to the call of the government to support the development of circular economy with green credit and drive industrial structure adjustment, transformation and upgrading. The Bank supports green and low-carbon development and promotes harmonious coexistence between humans and nature from such perspectives as corporate governance, policy systems, product innovation, financial technology, internal control management and capacity building.</w:t>
            </w:r>
          </w:p>
          <w:p w14:paraId="3276A56E" w14:textId="77777777" w:rsidR="00CA38FD" w:rsidRDefault="00CA38FD">
            <w:pPr>
              <w:pStyle w:val="a3"/>
              <w:snapToGrid w:val="0"/>
              <w:spacing w:beforeLines="50" w:before="120" w:afterLines="50" w:after="120"/>
              <w:ind w:firstLineChars="200" w:firstLine="360"/>
              <w:rPr>
                <w:rFonts w:ascii="Century Gothic" w:hAnsi="Century Gothic" w:cs="Arial"/>
                <w:sz w:val="18"/>
                <w:lang w:val="en-US"/>
              </w:rPr>
            </w:pPr>
          </w:p>
          <w:p w14:paraId="0CB52F0D"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 xml:space="preserve">In terms of strategy, the Bank continues to guide, encourage and actively explore various ways to fulfill </w:t>
            </w:r>
            <w:r>
              <w:rPr>
                <w:rFonts w:ascii="Century Gothic" w:eastAsia="宋体" w:hAnsi="Century Gothic" w:cs="Arial"/>
                <w:sz w:val="18"/>
                <w:szCs w:val="18"/>
              </w:rPr>
              <w:lastRenderedPageBreak/>
              <w:t>environmental and social responsibilities and has established a long-term mechanism for sustainable development. The Bank deeply understands the social and environmental responsibilities of commercial banks, elevates ESG to a strategic level, and formulates corresponding strategic development goals.</w:t>
            </w:r>
          </w:p>
          <w:p w14:paraId="1DDAC125" w14:textId="77777777" w:rsidR="00CA38FD" w:rsidRDefault="00CA38FD">
            <w:pPr>
              <w:pStyle w:val="a3"/>
              <w:snapToGrid w:val="0"/>
              <w:spacing w:beforeLines="50" w:before="120" w:afterLines="50" w:after="120"/>
              <w:ind w:firstLineChars="200" w:firstLine="400"/>
              <w:rPr>
                <w:rFonts w:ascii="Century Gothic" w:hAnsi="Century Gothic"/>
                <w:lang w:val="en-US"/>
              </w:rPr>
            </w:pPr>
          </w:p>
        </w:tc>
        <w:tc>
          <w:tcPr>
            <w:tcW w:w="4668" w:type="dxa"/>
          </w:tcPr>
          <w:p w14:paraId="6C305D7D"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lastRenderedPageBreak/>
              <w:t>The assessment indicators of green loan are set in the annual operation and management assessment measures. Meanwhile, the growth rate of green loan is taken as the assessment indicator of social responsibility in the senior management performance evaluation measures, and the assessment is evaluated and scored quarterly, and the assessment results are published to the whole bank to promote the development of green finance with assessment as the starting point.</w:t>
            </w:r>
          </w:p>
          <w:p w14:paraId="167F7554" w14:textId="77777777" w:rsidR="00CA38FD" w:rsidRDefault="00CA38FD">
            <w:pPr>
              <w:pStyle w:val="a3"/>
              <w:snapToGrid w:val="0"/>
              <w:spacing w:beforeLines="50" w:before="120" w:afterLines="50" w:after="120"/>
              <w:ind w:firstLineChars="200" w:firstLine="360"/>
              <w:rPr>
                <w:rFonts w:ascii="Poppins Light" w:eastAsia="OPPOSans B" w:hAnsi="Poppins Light" w:cs="Poppins Light"/>
                <w:sz w:val="18"/>
                <w:lang w:val="en-US"/>
              </w:rPr>
            </w:pPr>
          </w:p>
          <w:p w14:paraId="32C4E72A"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Assessment objective: The growth rate of green loans shall not be lower than the average growth rate of loans of the Bank.</w:t>
            </w:r>
          </w:p>
          <w:p w14:paraId="46E51352"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 xml:space="preserve">Inclusive finance: </w:t>
            </w:r>
          </w:p>
          <w:p w14:paraId="5D22FB31"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 xml:space="preserve">Assessment indicators including agriculture-related </w:t>
            </w:r>
            <w:r>
              <w:rPr>
                <w:rFonts w:ascii="Century Gothic" w:eastAsia="宋体" w:hAnsi="Century Gothic" w:cs="Arial" w:hint="eastAsia"/>
                <w:sz w:val="18"/>
                <w:szCs w:val="18"/>
              </w:rPr>
              <w:t xml:space="preserve">loans </w:t>
            </w:r>
            <w:r>
              <w:rPr>
                <w:rFonts w:ascii="Century Gothic" w:eastAsia="宋体" w:hAnsi="Century Gothic" w:cs="Arial"/>
                <w:sz w:val="18"/>
                <w:szCs w:val="18"/>
              </w:rPr>
              <w:t>and loans</w:t>
            </w:r>
            <w:r>
              <w:rPr>
                <w:rFonts w:ascii="Century Gothic" w:eastAsia="宋体" w:hAnsi="Century Gothic" w:cs="Arial" w:hint="eastAsia"/>
                <w:sz w:val="18"/>
                <w:szCs w:val="18"/>
              </w:rPr>
              <w:t xml:space="preserve"> to </w:t>
            </w:r>
            <w:r>
              <w:rPr>
                <w:rFonts w:ascii="Century Gothic" w:eastAsia="宋体" w:hAnsi="Century Gothic" w:cs="Arial"/>
                <w:sz w:val="18"/>
                <w:szCs w:val="18"/>
              </w:rPr>
              <w:t xml:space="preserve">micro and small </w:t>
            </w:r>
            <w:r>
              <w:rPr>
                <w:rFonts w:ascii="Century Gothic" w:eastAsia="宋体" w:hAnsi="Century Gothic" w:cs="Arial"/>
                <w:sz w:val="18"/>
                <w:szCs w:val="18"/>
              </w:rPr>
              <w:lastRenderedPageBreak/>
              <w:t>enterprises (MSEs</w:t>
            </w:r>
            <w:r>
              <w:rPr>
                <w:rFonts w:ascii="Century Gothic" w:eastAsia="宋体" w:hAnsi="Century Gothic" w:cs="Arial" w:hint="eastAsia"/>
                <w:sz w:val="18"/>
                <w:szCs w:val="18"/>
              </w:rPr>
              <w:t xml:space="preserve"> below</w:t>
            </w:r>
            <w:r>
              <w:rPr>
                <w:rFonts w:ascii="Century Gothic" w:eastAsia="宋体" w:hAnsi="Century Gothic" w:cs="Arial"/>
                <w:sz w:val="18"/>
                <w:szCs w:val="18"/>
              </w:rPr>
              <w:t>), inclusive loans to rural households, inclusive loans to MSEs, and inclusive agriculture-related loans are set forth in the annual operation and management assessment measures, with monthly assessments conducted to promote the development of inclusive finance business.</w:t>
            </w:r>
          </w:p>
          <w:p w14:paraId="220B6ECE"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ab/>
            </w:r>
          </w:p>
          <w:p w14:paraId="2BA68CCF" w14:textId="77777777" w:rsidR="00CA38FD" w:rsidRDefault="000603DA">
            <w:pPr>
              <w:pStyle w:val="Pa0"/>
              <w:snapToGrid w:val="0"/>
              <w:spacing w:beforeLines="50" w:before="120" w:afterLines="50" w:after="120" w:line="360" w:lineRule="auto"/>
              <w:ind w:firstLineChars="200" w:firstLine="360"/>
              <w:rPr>
                <w:rFonts w:ascii="Century Gothic" w:hAnsi="Century Gothic"/>
                <w:sz w:val="18"/>
                <w:szCs w:val="18"/>
                <w:highlight w:val="yellow"/>
              </w:rPr>
            </w:pPr>
            <w:r>
              <w:rPr>
                <w:rFonts w:ascii="Century Gothic" w:eastAsia="宋体" w:hAnsi="Century Gothic" w:cs="Arial"/>
                <w:sz w:val="18"/>
                <w:szCs w:val="18"/>
              </w:rPr>
              <w:t>Assessment objective: The growth rate of inclusive loans to MSEs shall not be lower than the average growth rate of the Bank’s total loans.</w:t>
            </w:r>
          </w:p>
        </w:tc>
        <w:tc>
          <w:tcPr>
            <w:tcW w:w="4668" w:type="dxa"/>
          </w:tcPr>
          <w:p w14:paraId="2F74AEFA" w14:textId="77777777" w:rsidR="00CA38FD" w:rsidRDefault="000603DA">
            <w:pPr>
              <w:pStyle w:val="a3"/>
              <w:snapToGrid w:val="0"/>
              <w:spacing w:beforeLines="50" w:before="120" w:afterLines="50" w:after="120"/>
              <w:ind w:firstLineChars="200" w:firstLine="360"/>
              <w:rPr>
                <w:rFonts w:ascii="Century Gothic" w:hAnsi="Century Gothic" w:cs="Arial"/>
                <w:sz w:val="18"/>
                <w:szCs w:val="18"/>
                <w:lang w:val="en-US"/>
              </w:rPr>
            </w:pPr>
            <w:r>
              <w:rPr>
                <w:rFonts w:ascii="Century Gothic" w:hAnsi="Century Gothic" w:cs="Arial"/>
                <w:sz w:val="18"/>
                <w:szCs w:val="18"/>
                <w:lang w:val="en-US"/>
              </w:rPr>
              <w:lastRenderedPageBreak/>
              <w:t xml:space="preserve">By always </w:t>
            </w:r>
            <w:r>
              <w:rPr>
                <w:rFonts w:ascii="Century Gothic" w:hAnsi="Century Gothic" w:cs="Arial" w:hint="eastAsia"/>
                <w:sz w:val="18"/>
                <w:szCs w:val="18"/>
                <w:lang w:val="en-US"/>
              </w:rPr>
              <w:t xml:space="preserve">following </w:t>
            </w:r>
            <w:r>
              <w:rPr>
                <w:rFonts w:ascii="Century Gothic" w:hAnsi="Century Gothic" w:cs="Arial"/>
                <w:sz w:val="18"/>
                <w:szCs w:val="18"/>
                <w:lang w:val="en-US"/>
              </w:rPr>
              <w:t xml:space="preserve">the market </w:t>
            </w:r>
            <w:r>
              <w:rPr>
                <w:rFonts w:ascii="Century Gothic" w:hAnsi="Century Gothic" w:cs="Arial" w:hint="eastAsia"/>
                <w:sz w:val="18"/>
                <w:szCs w:val="18"/>
                <w:lang w:val="en-US"/>
              </w:rPr>
              <w:t xml:space="preserve">development </w:t>
            </w:r>
            <w:r>
              <w:rPr>
                <w:rFonts w:ascii="Century Gothic" w:hAnsi="Century Gothic" w:cs="Arial"/>
                <w:sz w:val="18"/>
                <w:szCs w:val="18"/>
                <w:lang w:val="en-US"/>
              </w:rPr>
              <w:t>philosophy</w:t>
            </w:r>
            <w:r>
              <w:rPr>
                <w:rFonts w:ascii="Century Gothic" w:hAnsi="Century Gothic" w:cs="Arial" w:hint="eastAsia"/>
                <w:sz w:val="18"/>
                <w:szCs w:val="18"/>
                <w:lang w:val="en-US"/>
              </w:rPr>
              <w:t xml:space="preserve"> </w:t>
            </w:r>
            <w:r>
              <w:rPr>
                <w:rFonts w:ascii="Century Gothic" w:hAnsi="Century Gothic" w:cs="Arial"/>
                <w:sz w:val="18"/>
                <w:szCs w:val="18"/>
                <w:lang w:val="en-US"/>
              </w:rPr>
              <w:t>of “serving agriculture, rural areas and farmers, serving small and medium-sized enterprises, and serving urban and rural areas”, the Bank improves the leadership and operation mechanism of consumer protection work, improve its ability to protect the rights and interests of financial consumers, and boost the client experience and satisfaction.</w:t>
            </w:r>
          </w:p>
          <w:p w14:paraId="2A697521" w14:textId="77777777" w:rsidR="00CA38FD" w:rsidRDefault="000603DA">
            <w:pPr>
              <w:adjustRightInd w:val="0"/>
              <w:snapToGrid w:val="0"/>
              <w:spacing w:beforeLines="50" w:before="120" w:afterLines="50" w:after="120"/>
              <w:ind w:firstLineChars="200" w:firstLine="360"/>
              <w:rPr>
                <w:rFonts w:ascii="Century Gothic" w:eastAsia="宋体" w:hAnsi="Century Gothic" w:cs="Arial"/>
                <w:sz w:val="18"/>
                <w:szCs w:val="18"/>
                <w:lang w:eastAsia="zh-CN"/>
              </w:rPr>
            </w:pPr>
            <w:r>
              <w:rPr>
                <w:rFonts w:ascii="Century Gothic" w:eastAsia="宋体" w:hAnsi="Century Gothic" w:cs="Arial"/>
                <w:sz w:val="18"/>
                <w:szCs w:val="18"/>
                <w:lang w:eastAsia="zh-CN"/>
              </w:rPr>
              <w:t xml:space="preserve">The Bank established a “three-level structure and management” system to protect the rights and interests of clients and promote the participation of clients in sustainable practice. The Bank established an organizational structure and operating mechanism for the work of the functional departments for the protection of financial clients’ rights and interests, as well as a mechanism of coordination and cooperation, a prior review mechanism, an in-process control mechanism, and an ex-post supervision mechanism for relevant functional departments. By improving the internal control system of consumer protection, we carry out strict assessment and evaluation for consumer protection, revise the standards for high-quality civilized service, strengthen internal training on consumer protection, reinforce elderly care services, </w:t>
            </w:r>
            <w:r>
              <w:rPr>
                <w:rFonts w:ascii="Century Gothic" w:eastAsia="宋体" w:hAnsi="Century Gothic" w:cs="Arial"/>
                <w:sz w:val="18"/>
                <w:szCs w:val="18"/>
                <w:lang w:eastAsia="zh-CN"/>
              </w:rPr>
              <w:lastRenderedPageBreak/>
              <w:t>improve the construction of complaint channels, construct a mechanism of complaint management, increase publicity efforts and take other measures to continuously innovate our service ideas and improve consumers’ service experience.</w:t>
            </w:r>
          </w:p>
          <w:p w14:paraId="2ABF3155" w14:textId="77777777" w:rsidR="00CA38FD" w:rsidRDefault="000603DA">
            <w:pPr>
              <w:pStyle w:val="a3"/>
              <w:snapToGrid w:val="0"/>
              <w:spacing w:beforeLines="50" w:before="120" w:afterLines="50" w:after="120"/>
              <w:ind w:firstLineChars="200" w:firstLine="360"/>
              <w:rPr>
                <w:rFonts w:ascii="Century Gothic" w:hAnsi="Century Gothic" w:cs="Arial"/>
                <w:sz w:val="18"/>
                <w:szCs w:val="18"/>
                <w:lang w:val="en-US"/>
              </w:rPr>
            </w:pPr>
            <w:r>
              <w:rPr>
                <w:rFonts w:ascii="Century Gothic" w:hAnsi="Century Gothic" w:cs="Arial"/>
                <w:sz w:val="18"/>
                <w:szCs w:val="18"/>
                <w:lang w:val="en-US"/>
              </w:rPr>
              <w:t>As of the end of 2025, our total assets stood at 290.343 billion yuan, representing an increase of 20.399 billion yuan or 7.56% from the beginning of the year. Deposit balance amounted to 224.500 billion yuan, an increase of 14.535 billion yuan or 6.92%. Loan balance reached 194.907 billion yuan, an increase of 6.056 billion yuan or 3.21%. Operating income was 4.118 billion yuan and net profit was 1.244 billion yuan. The five-category non-performing loan ratio was 1.35%, and the provision coverage ratio was 180.09%.</w:t>
            </w:r>
          </w:p>
          <w:p w14:paraId="03D44227" w14:textId="77777777" w:rsidR="00CA38FD" w:rsidRDefault="00CA38FD">
            <w:pPr>
              <w:adjustRightInd w:val="0"/>
              <w:snapToGrid w:val="0"/>
              <w:spacing w:beforeLines="50" w:before="120" w:afterLines="50" w:after="120"/>
              <w:ind w:firstLineChars="200" w:firstLine="360"/>
              <w:rPr>
                <w:rFonts w:ascii="Century Gothic" w:eastAsia="宋体" w:hAnsi="Century Gothic" w:cs="Arial"/>
                <w:sz w:val="18"/>
                <w:szCs w:val="18"/>
                <w:lang w:eastAsia="zh-CN"/>
              </w:rPr>
            </w:pPr>
          </w:p>
        </w:tc>
      </w:tr>
      <w:tr w:rsidR="00CA38FD" w14:paraId="163DE0F6" w14:textId="77777777">
        <w:trPr>
          <w:trHeight w:val="1146"/>
        </w:trPr>
        <w:tc>
          <w:tcPr>
            <w:tcW w:w="4668" w:type="dxa"/>
          </w:tcPr>
          <w:p w14:paraId="28446154" w14:textId="77777777" w:rsidR="00CA38FD" w:rsidRDefault="000603DA">
            <w:pPr>
              <w:pStyle w:val="TableParagraph"/>
              <w:snapToGrid w:val="0"/>
              <w:spacing w:beforeLines="50" w:before="120" w:afterLines="50" w:after="120"/>
              <w:ind w:left="125"/>
              <w:jc w:val="both"/>
              <w:rPr>
                <w:rFonts w:ascii="Century Gothic" w:hAnsi="Century Gothic"/>
                <w:b/>
                <w:sz w:val="20"/>
              </w:rPr>
            </w:pPr>
            <w:r>
              <w:rPr>
                <w:rFonts w:ascii="Century Gothic" w:hAnsi="Century Gothic"/>
                <w:b/>
                <w:color w:val="3C3C3B"/>
                <w:sz w:val="20"/>
              </w:rPr>
              <w:lastRenderedPageBreak/>
              <w:t>Links</w:t>
            </w:r>
            <w:r>
              <w:rPr>
                <w:rFonts w:ascii="Century Gothic" w:hAnsi="Century Gothic"/>
                <w:b/>
                <w:color w:val="3C3C3B"/>
                <w:spacing w:val="-7"/>
                <w:sz w:val="20"/>
              </w:rPr>
              <w:t xml:space="preserve"> </w:t>
            </w:r>
            <w:r>
              <w:rPr>
                <w:rFonts w:ascii="Century Gothic" w:hAnsi="Century Gothic"/>
                <w:b/>
                <w:color w:val="3C3C3B"/>
                <w:sz w:val="20"/>
              </w:rPr>
              <w:t>&amp;</w:t>
            </w:r>
            <w:r>
              <w:rPr>
                <w:rFonts w:ascii="Century Gothic" w:hAnsi="Century Gothic"/>
                <w:b/>
                <w:color w:val="3C3C3B"/>
                <w:spacing w:val="-6"/>
                <w:sz w:val="20"/>
              </w:rPr>
              <w:t xml:space="preserve"> </w:t>
            </w:r>
            <w:r>
              <w:rPr>
                <w:rFonts w:ascii="Century Gothic" w:hAnsi="Century Gothic"/>
                <w:b/>
                <w:color w:val="3C3C3B"/>
                <w:spacing w:val="-2"/>
                <w:sz w:val="20"/>
              </w:rPr>
              <w:t>references</w:t>
            </w:r>
          </w:p>
          <w:p w14:paraId="6256935B" w14:textId="77777777" w:rsidR="00CA38FD" w:rsidRDefault="000603DA">
            <w:pPr>
              <w:pStyle w:val="TableParagraph"/>
              <w:snapToGrid w:val="0"/>
              <w:spacing w:beforeLines="50" w:before="120" w:afterLines="50" w:after="120"/>
              <w:ind w:left="122" w:right="361" w:hanging="1"/>
              <w:rPr>
                <w:rFonts w:ascii="Century Gothic" w:hAnsi="Century Gothic"/>
                <w:sz w:val="20"/>
              </w:rPr>
            </w:pPr>
            <w:r>
              <w:rPr>
                <w:rFonts w:ascii="Century Gothic" w:eastAsia="宋体" w:hAnsi="Century Gothic" w:cs="Arial"/>
                <w:sz w:val="18"/>
                <w:szCs w:val="18"/>
                <w:lang w:eastAsia="zh-CN"/>
              </w:rPr>
              <w:t>[References to where additional information can be found in external reporting. Include links and page numbers,]</w:t>
            </w:r>
          </w:p>
        </w:tc>
        <w:tc>
          <w:tcPr>
            <w:tcW w:w="4668" w:type="dxa"/>
          </w:tcPr>
          <w:p w14:paraId="2E5FE61C" w14:textId="77777777" w:rsidR="00CA38FD" w:rsidRDefault="000603DA">
            <w:pPr>
              <w:pStyle w:val="TableParagraph"/>
              <w:snapToGrid w:val="0"/>
              <w:spacing w:beforeLines="50" w:before="120" w:afterLines="50" w:after="120"/>
              <w:ind w:left="125"/>
              <w:jc w:val="both"/>
              <w:rPr>
                <w:rFonts w:ascii="Century Gothic" w:hAnsi="Century Gothic"/>
                <w:b/>
                <w:sz w:val="20"/>
              </w:rPr>
            </w:pPr>
            <w:r>
              <w:rPr>
                <w:rFonts w:ascii="Century Gothic" w:hAnsi="Century Gothic"/>
                <w:b/>
                <w:color w:val="3C3C3B"/>
                <w:sz w:val="20"/>
              </w:rPr>
              <w:t>Links</w:t>
            </w:r>
            <w:r>
              <w:rPr>
                <w:rFonts w:ascii="Century Gothic" w:hAnsi="Century Gothic"/>
                <w:b/>
                <w:color w:val="3C3C3B"/>
                <w:spacing w:val="-7"/>
                <w:sz w:val="20"/>
              </w:rPr>
              <w:t xml:space="preserve"> </w:t>
            </w:r>
            <w:r>
              <w:rPr>
                <w:rFonts w:ascii="Century Gothic" w:hAnsi="Century Gothic"/>
                <w:b/>
                <w:color w:val="3C3C3B"/>
                <w:sz w:val="20"/>
              </w:rPr>
              <w:t>&amp;</w:t>
            </w:r>
            <w:r>
              <w:rPr>
                <w:rFonts w:ascii="Century Gothic" w:hAnsi="Century Gothic"/>
                <w:b/>
                <w:color w:val="3C3C3B"/>
                <w:spacing w:val="-6"/>
                <w:sz w:val="20"/>
              </w:rPr>
              <w:t xml:space="preserve"> </w:t>
            </w:r>
            <w:r>
              <w:rPr>
                <w:rFonts w:ascii="Century Gothic" w:hAnsi="Century Gothic"/>
                <w:b/>
                <w:color w:val="3C3C3B"/>
                <w:spacing w:val="-2"/>
                <w:sz w:val="20"/>
              </w:rPr>
              <w:t>references</w:t>
            </w:r>
          </w:p>
          <w:p w14:paraId="300B8C73" w14:textId="77777777" w:rsidR="00CA38FD" w:rsidRDefault="000603DA">
            <w:pPr>
              <w:pStyle w:val="TableParagraph"/>
              <w:snapToGrid w:val="0"/>
              <w:spacing w:beforeLines="50" w:before="120" w:afterLines="50" w:after="120"/>
              <w:ind w:left="122" w:right="361" w:hanging="1"/>
              <w:rPr>
                <w:rFonts w:ascii="Century Gothic" w:hAnsi="Century Gothic"/>
                <w:sz w:val="20"/>
              </w:rPr>
            </w:pPr>
            <w:r>
              <w:rPr>
                <w:rFonts w:ascii="Century Gothic" w:eastAsia="宋体" w:hAnsi="Century Gothic" w:cs="Arial"/>
                <w:sz w:val="18"/>
                <w:szCs w:val="18"/>
                <w:lang w:eastAsia="zh-CN"/>
              </w:rPr>
              <w:t>[References to where additional information can be found in external reporting. Include links and page numbers,]</w:t>
            </w:r>
          </w:p>
        </w:tc>
        <w:tc>
          <w:tcPr>
            <w:tcW w:w="4668" w:type="dxa"/>
          </w:tcPr>
          <w:p w14:paraId="4617EE2B" w14:textId="77777777" w:rsidR="00CA38FD" w:rsidRDefault="000603DA">
            <w:pPr>
              <w:pStyle w:val="TableParagraph"/>
              <w:snapToGrid w:val="0"/>
              <w:spacing w:beforeLines="50" w:before="120" w:afterLines="50" w:after="120"/>
              <w:ind w:left="124"/>
              <w:jc w:val="both"/>
              <w:rPr>
                <w:rFonts w:ascii="Century Gothic" w:hAnsi="Century Gothic"/>
                <w:b/>
                <w:sz w:val="20"/>
              </w:rPr>
            </w:pPr>
            <w:r>
              <w:rPr>
                <w:rFonts w:ascii="Century Gothic" w:hAnsi="Century Gothic"/>
                <w:b/>
                <w:color w:val="3C3C3B"/>
                <w:sz w:val="20"/>
              </w:rPr>
              <w:t>Links</w:t>
            </w:r>
            <w:r>
              <w:rPr>
                <w:rFonts w:ascii="Century Gothic" w:hAnsi="Century Gothic"/>
                <w:b/>
                <w:color w:val="3C3C3B"/>
                <w:spacing w:val="-7"/>
                <w:sz w:val="20"/>
              </w:rPr>
              <w:t xml:space="preserve"> </w:t>
            </w:r>
            <w:r>
              <w:rPr>
                <w:rFonts w:ascii="Century Gothic" w:hAnsi="Century Gothic"/>
                <w:b/>
                <w:color w:val="3C3C3B"/>
                <w:sz w:val="20"/>
              </w:rPr>
              <w:t>&amp;</w:t>
            </w:r>
            <w:r>
              <w:rPr>
                <w:rFonts w:ascii="Century Gothic" w:hAnsi="Century Gothic"/>
                <w:b/>
                <w:color w:val="3C3C3B"/>
                <w:spacing w:val="-6"/>
                <w:sz w:val="20"/>
              </w:rPr>
              <w:t xml:space="preserve"> </w:t>
            </w:r>
            <w:r>
              <w:rPr>
                <w:rFonts w:ascii="Century Gothic" w:hAnsi="Century Gothic"/>
                <w:b/>
                <w:color w:val="3C3C3B"/>
                <w:spacing w:val="-2"/>
                <w:sz w:val="20"/>
              </w:rPr>
              <w:t>references</w:t>
            </w:r>
          </w:p>
          <w:p w14:paraId="1F18D206" w14:textId="77777777" w:rsidR="00CA38FD" w:rsidRDefault="000603DA">
            <w:pPr>
              <w:pStyle w:val="TableParagraph"/>
              <w:snapToGrid w:val="0"/>
              <w:spacing w:beforeLines="50" w:before="120" w:afterLines="50" w:after="120"/>
              <w:ind w:left="122" w:right="362" w:hanging="1"/>
              <w:rPr>
                <w:rFonts w:ascii="Century Gothic" w:hAnsi="Century Gothic"/>
                <w:sz w:val="20"/>
              </w:rPr>
            </w:pPr>
            <w:r>
              <w:rPr>
                <w:rFonts w:ascii="Century Gothic" w:eastAsia="宋体" w:hAnsi="Century Gothic" w:cs="Arial"/>
                <w:sz w:val="18"/>
                <w:szCs w:val="18"/>
                <w:lang w:eastAsia="zh-CN"/>
              </w:rPr>
              <w:t>[References to where additional information can be found in external reporting. Include links and page numbers,]</w:t>
            </w:r>
          </w:p>
        </w:tc>
      </w:tr>
    </w:tbl>
    <w:p w14:paraId="5EEBFA5B" w14:textId="77777777" w:rsidR="00CA38FD" w:rsidRDefault="00CA38FD">
      <w:pPr>
        <w:snapToGrid w:val="0"/>
        <w:spacing w:beforeLines="50" w:before="120" w:afterLines="50" w:after="120"/>
        <w:jc w:val="both"/>
        <w:rPr>
          <w:rFonts w:ascii="Century Gothic" w:hAnsi="Century Gothic"/>
          <w:sz w:val="20"/>
        </w:rPr>
        <w:sectPr w:rsidR="00CA38FD">
          <w:footerReference w:type="default" r:id="rId13"/>
          <w:pgSz w:w="16840" w:h="11910" w:orient="landscape"/>
          <w:pgMar w:top="1280" w:right="1300" w:bottom="760" w:left="1300" w:header="0" w:footer="575" w:gutter="0"/>
          <w:cols w:space="720"/>
        </w:sectPr>
      </w:pPr>
    </w:p>
    <w:p w14:paraId="1DF06FB8" w14:textId="77777777" w:rsidR="00CA38FD" w:rsidRDefault="00CA38FD">
      <w:pPr>
        <w:pStyle w:val="a4"/>
        <w:snapToGrid w:val="0"/>
        <w:spacing w:beforeLines="50" w:before="120" w:afterLines="50" w:after="120"/>
        <w:rPr>
          <w:rFonts w:ascii="Century Gothic" w:hAnsi="Century Gothic"/>
          <w:b/>
          <w:sz w:val="5"/>
        </w:rPr>
      </w:pPr>
    </w:p>
    <w:tbl>
      <w:tblPr>
        <w:tblW w:w="14004" w:type="dxa"/>
        <w:tblInd w:w="127"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4A0" w:firstRow="1" w:lastRow="0" w:firstColumn="1" w:lastColumn="0" w:noHBand="0" w:noVBand="1"/>
      </w:tblPr>
      <w:tblGrid>
        <w:gridCol w:w="4668"/>
        <w:gridCol w:w="4668"/>
        <w:gridCol w:w="4668"/>
      </w:tblGrid>
      <w:tr w:rsidR="00CA38FD" w14:paraId="2CD17CAB" w14:textId="77777777">
        <w:trPr>
          <w:trHeight w:val="796"/>
        </w:trPr>
        <w:tc>
          <w:tcPr>
            <w:tcW w:w="4668" w:type="dxa"/>
          </w:tcPr>
          <w:p w14:paraId="2BFAA695" w14:textId="77777777" w:rsidR="00CA38FD" w:rsidRDefault="000603DA">
            <w:pPr>
              <w:pStyle w:val="TableParagraph"/>
              <w:snapToGrid w:val="0"/>
              <w:spacing w:beforeLines="50" w:before="120" w:afterLines="50" w:after="120"/>
              <w:rPr>
                <w:rFonts w:ascii="Century Gothic" w:hAnsi="Century Gothic"/>
                <w:sz w:val="28"/>
              </w:rPr>
            </w:pPr>
            <w:r>
              <w:rPr>
                <w:rFonts w:ascii="Century Gothic" w:hAnsi="Century Gothic"/>
                <w:color w:val="F36D25"/>
                <w:spacing w:val="-9"/>
                <w:sz w:val="28"/>
              </w:rPr>
              <w:t>Principle</w:t>
            </w:r>
            <w:r>
              <w:rPr>
                <w:rFonts w:ascii="Century Gothic" w:hAnsi="Century Gothic"/>
                <w:color w:val="F36D25"/>
                <w:spacing w:val="-1"/>
                <w:sz w:val="28"/>
              </w:rPr>
              <w:t xml:space="preserve"> </w:t>
            </w:r>
            <w:r>
              <w:rPr>
                <w:rFonts w:ascii="Century Gothic" w:hAnsi="Century Gothic"/>
                <w:color w:val="F36D25"/>
                <w:spacing w:val="-5"/>
                <w:sz w:val="28"/>
              </w:rPr>
              <w:t>4:</w:t>
            </w:r>
          </w:p>
          <w:p w14:paraId="49D57992" w14:textId="77777777" w:rsidR="00CA38FD" w:rsidRDefault="000603DA">
            <w:pPr>
              <w:pStyle w:val="TableParagraph"/>
              <w:snapToGrid w:val="0"/>
              <w:spacing w:beforeLines="50" w:before="120" w:afterLines="50" w:after="120"/>
              <w:ind w:left="112"/>
              <w:rPr>
                <w:rFonts w:ascii="Century Gothic" w:hAnsi="Century Gothic"/>
                <w:b/>
                <w:sz w:val="32"/>
              </w:rPr>
            </w:pPr>
            <w:r>
              <w:rPr>
                <w:rFonts w:ascii="Century Gothic" w:hAnsi="Century Gothic"/>
                <w:b/>
                <w:color w:val="F36D25"/>
                <w:spacing w:val="-2"/>
                <w:sz w:val="32"/>
              </w:rPr>
              <w:t>Stakeholders</w:t>
            </w:r>
          </w:p>
        </w:tc>
        <w:tc>
          <w:tcPr>
            <w:tcW w:w="4668" w:type="dxa"/>
          </w:tcPr>
          <w:p w14:paraId="1DA5AEE8" w14:textId="77777777" w:rsidR="00CA38FD" w:rsidRDefault="000603DA">
            <w:pPr>
              <w:pStyle w:val="TableParagraph"/>
              <w:snapToGrid w:val="0"/>
              <w:spacing w:beforeLines="50" w:before="120" w:afterLines="50" w:after="120"/>
              <w:rPr>
                <w:rFonts w:ascii="Century Gothic" w:hAnsi="Century Gothic"/>
                <w:sz w:val="28"/>
              </w:rPr>
            </w:pPr>
            <w:r>
              <w:rPr>
                <w:rFonts w:ascii="Century Gothic" w:hAnsi="Century Gothic"/>
                <w:color w:val="02558B"/>
                <w:spacing w:val="-9"/>
                <w:sz w:val="28"/>
              </w:rPr>
              <w:t>Principle</w:t>
            </w:r>
            <w:r>
              <w:rPr>
                <w:rFonts w:ascii="Century Gothic" w:hAnsi="Century Gothic"/>
                <w:color w:val="02558B"/>
                <w:spacing w:val="-1"/>
                <w:sz w:val="28"/>
              </w:rPr>
              <w:t xml:space="preserve"> </w:t>
            </w:r>
            <w:r>
              <w:rPr>
                <w:rFonts w:ascii="Century Gothic" w:hAnsi="Century Gothic"/>
                <w:color w:val="02558B"/>
                <w:spacing w:val="-5"/>
                <w:sz w:val="28"/>
              </w:rPr>
              <w:t>5:</w:t>
            </w:r>
          </w:p>
          <w:p w14:paraId="7833BE17" w14:textId="77777777" w:rsidR="00CA38FD" w:rsidRDefault="000603DA">
            <w:pPr>
              <w:pStyle w:val="TableParagraph"/>
              <w:snapToGrid w:val="0"/>
              <w:spacing w:beforeLines="50" w:before="120" w:afterLines="50" w:after="120"/>
              <w:ind w:left="115"/>
              <w:rPr>
                <w:rFonts w:ascii="Century Gothic" w:hAnsi="Century Gothic"/>
                <w:b/>
                <w:sz w:val="32"/>
              </w:rPr>
            </w:pPr>
            <w:r>
              <w:rPr>
                <w:rFonts w:ascii="Century Gothic" w:hAnsi="Century Gothic"/>
                <w:b/>
                <w:color w:val="02558B"/>
                <w:spacing w:val="-6"/>
                <w:sz w:val="32"/>
              </w:rPr>
              <w:t>Governance</w:t>
            </w:r>
            <w:r>
              <w:rPr>
                <w:rFonts w:ascii="Century Gothic" w:hAnsi="Century Gothic"/>
                <w:b/>
                <w:color w:val="02558B"/>
                <w:spacing w:val="-12"/>
                <w:sz w:val="32"/>
              </w:rPr>
              <w:t xml:space="preserve"> </w:t>
            </w:r>
            <w:r>
              <w:rPr>
                <w:rFonts w:ascii="Century Gothic" w:hAnsi="Century Gothic"/>
                <w:b/>
                <w:color w:val="02558B"/>
                <w:spacing w:val="-6"/>
                <w:sz w:val="32"/>
              </w:rPr>
              <w:t>&amp;</w:t>
            </w:r>
            <w:r>
              <w:rPr>
                <w:rFonts w:ascii="Century Gothic" w:hAnsi="Century Gothic"/>
                <w:b/>
                <w:color w:val="02558B"/>
                <w:spacing w:val="-12"/>
                <w:sz w:val="32"/>
              </w:rPr>
              <w:t xml:space="preserve"> </w:t>
            </w:r>
            <w:r>
              <w:rPr>
                <w:rFonts w:ascii="Century Gothic" w:hAnsi="Century Gothic"/>
                <w:b/>
                <w:color w:val="02558B"/>
                <w:spacing w:val="-6"/>
                <w:sz w:val="32"/>
              </w:rPr>
              <w:t>Culture</w:t>
            </w:r>
          </w:p>
        </w:tc>
        <w:tc>
          <w:tcPr>
            <w:tcW w:w="4668" w:type="dxa"/>
          </w:tcPr>
          <w:p w14:paraId="741060F4" w14:textId="77777777" w:rsidR="00CA38FD" w:rsidRDefault="000603DA">
            <w:pPr>
              <w:pStyle w:val="TableParagraph"/>
              <w:snapToGrid w:val="0"/>
              <w:spacing w:beforeLines="50" w:before="120" w:afterLines="50" w:after="120"/>
              <w:rPr>
                <w:rFonts w:ascii="Century Gothic" w:hAnsi="Century Gothic"/>
                <w:sz w:val="28"/>
              </w:rPr>
            </w:pPr>
            <w:r>
              <w:rPr>
                <w:rFonts w:ascii="Century Gothic" w:hAnsi="Century Gothic"/>
                <w:color w:val="279B48"/>
                <w:spacing w:val="-9"/>
                <w:sz w:val="28"/>
              </w:rPr>
              <w:t>Principle</w:t>
            </w:r>
            <w:r>
              <w:rPr>
                <w:rFonts w:ascii="Century Gothic" w:hAnsi="Century Gothic"/>
                <w:color w:val="279B48"/>
                <w:spacing w:val="-1"/>
                <w:sz w:val="28"/>
              </w:rPr>
              <w:t xml:space="preserve"> </w:t>
            </w:r>
            <w:r>
              <w:rPr>
                <w:rFonts w:ascii="Century Gothic" w:hAnsi="Century Gothic"/>
                <w:color w:val="279B48"/>
                <w:spacing w:val="-5"/>
                <w:sz w:val="28"/>
              </w:rPr>
              <w:t>6:</w:t>
            </w:r>
          </w:p>
          <w:p w14:paraId="3364605C" w14:textId="77777777" w:rsidR="00CA38FD" w:rsidRDefault="000603DA">
            <w:pPr>
              <w:pStyle w:val="TableParagraph"/>
              <w:snapToGrid w:val="0"/>
              <w:spacing w:beforeLines="50" w:before="120" w:afterLines="50" w:after="120"/>
              <w:ind w:left="68"/>
              <w:rPr>
                <w:rFonts w:ascii="Century Gothic" w:hAnsi="Century Gothic"/>
                <w:b/>
                <w:sz w:val="32"/>
              </w:rPr>
            </w:pPr>
            <w:r>
              <w:rPr>
                <w:rFonts w:ascii="Century Gothic" w:hAnsi="Century Gothic"/>
                <w:b/>
                <w:color w:val="279B48"/>
                <w:spacing w:val="-8"/>
                <w:sz w:val="32"/>
              </w:rPr>
              <w:t>Transparency</w:t>
            </w:r>
            <w:r>
              <w:rPr>
                <w:rFonts w:ascii="Century Gothic" w:hAnsi="Century Gothic"/>
                <w:b/>
                <w:color w:val="279B48"/>
                <w:spacing w:val="-2"/>
                <w:sz w:val="32"/>
              </w:rPr>
              <w:t xml:space="preserve"> </w:t>
            </w:r>
            <w:r>
              <w:rPr>
                <w:rFonts w:ascii="Century Gothic" w:hAnsi="Century Gothic"/>
                <w:b/>
                <w:color w:val="279B48"/>
                <w:spacing w:val="-8"/>
                <w:sz w:val="32"/>
              </w:rPr>
              <w:t>&amp;</w:t>
            </w:r>
            <w:r>
              <w:rPr>
                <w:rFonts w:ascii="Century Gothic" w:hAnsi="Century Gothic"/>
                <w:b/>
                <w:color w:val="279B48"/>
                <w:spacing w:val="-1"/>
                <w:sz w:val="32"/>
              </w:rPr>
              <w:t xml:space="preserve"> </w:t>
            </w:r>
            <w:r>
              <w:rPr>
                <w:rFonts w:ascii="Century Gothic" w:hAnsi="Century Gothic"/>
                <w:b/>
                <w:color w:val="279B48"/>
                <w:spacing w:val="-8"/>
                <w:sz w:val="32"/>
              </w:rPr>
              <w:t>Accountability</w:t>
            </w:r>
          </w:p>
        </w:tc>
      </w:tr>
      <w:tr w:rsidR="00CA38FD" w14:paraId="4AF46F1B" w14:textId="77777777">
        <w:trPr>
          <w:trHeight w:val="1126"/>
        </w:trPr>
        <w:tc>
          <w:tcPr>
            <w:tcW w:w="4668" w:type="dxa"/>
          </w:tcPr>
          <w:p w14:paraId="7BA87E64"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In the ESG Report of 2025, the Bank disclosed consultation, communication, collaboration and other activities with various stakeholders identified and the relevant </w:t>
            </w:r>
            <w:r>
              <w:rPr>
                <w:rFonts w:ascii="Arial Black" w:hAnsi="Arial Black" w:cs="Arial Black"/>
                <w:sz w:val="18"/>
                <w:szCs w:val="18"/>
                <w:lang w:val="en-US"/>
              </w:rPr>
              <w:t>topics identified to further enhance the Bank’s positive impact.</w:t>
            </w:r>
          </w:p>
          <w:p w14:paraId="0A05AD1B" w14:textId="77777777" w:rsidR="00CA38FD" w:rsidRDefault="00CA38FD">
            <w:pPr>
              <w:pStyle w:val="a3"/>
              <w:snapToGrid w:val="0"/>
              <w:spacing w:beforeLines="50" w:before="120" w:afterLines="50" w:after="120"/>
              <w:ind w:firstLineChars="200" w:firstLine="360"/>
              <w:rPr>
                <w:rFonts w:ascii="Century Gothic" w:hAnsi="Century Gothic" w:cs="Arial"/>
                <w:sz w:val="18"/>
                <w:szCs w:val="18"/>
                <w:lang w:val="en-US"/>
              </w:rPr>
            </w:pPr>
          </w:p>
          <w:p w14:paraId="16CE9225" w14:textId="77777777" w:rsidR="00CA38FD" w:rsidRDefault="000603DA">
            <w:pPr>
              <w:pStyle w:val="PRBBodyText"/>
              <w:snapToGrid w:val="0"/>
              <w:spacing w:beforeLines="50" w:before="120" w:afterLines="50" w:after="120" w:line="360" w:lineRule="auto"/>
              <w:ind w:firstLineChars="200" w:firstLine="360"/>
              <w:rPr>
                <w:rFonts w:ascii="Century Gothic" w:hAnsi="Century Gothic"/>
                <w:sz w:val="18"/>
                <w:szCs w:val="18"/>
                <w:lang w:val="en-US"/>
              </w:rPr>
            </w:pPr>
            <w:r>
              <w:rPr>
                <w:rFonts w:ascii="Century Gothic" w:hAnsi="Century Gothic"/>
                <w:sz w:val="18"/>
                <w:szCs w:val="18"/>
                <w:lang w:val="en-US"/>
              </w:rPr>
              <w:t xml:space="preserve">Based on a substantive analysis model, the Bank identified, evaluated and confirmed the importance of the ESG system throughout the year in the Board’s work plan at the beginning of the year, taking into account national strategy, the relevance of ESG, and substantive issues of importance to stakeholders. This led the entire bank’s work throughout the year. Including: green finance, serving the real economy, optimizing client service, financial technology, risk management, compliance operation, talent development, corporate governance, </w:t>
            </w:r>
            <w:proofErr w:type="gramStart"/>
            <w:r>
              <w:rPr>
                <w:rFonts w:ascii="Century Gothic" w:hAnsi="Century Gothic"/>
                <w:sz w:val="18"/>
                <w:szCs w:val="18"/>
                <w:lang w:val="en-US"/>
              </w:rPr>
              <w:t>social</w:t>
            </w:r>
            <w:proofErr w:type="gramEnd"/>
            <w:r>
              <w:rPr>
                <w:rFonts w:ascii="Century Gothic" w:hAnsi="Century Gothic"/>
                <w:sz w:val="18"/>
                <w:szCs w:val="18"/>
                <w:lang w:val="en-US"/>
              </w:rPr>
              <w:t xml:space="preserve"> responsibility and investor relations.</w:t>
            </w:r>
          </w:p>
          <w:p w14:paraId="0DC944CD" w14:textId="77777777" w:rsidR="00CA38FD" w:rsidRDefault="00CA38FD">
            <w:pPr>
              <w:pStyle w:val="PRBBodyText"/>
              <w:snapToGrid w:val="0"/>
              <w:spacing w:beforeLines="50" w:before="120" w:afterLines="50" w:after="120" w:line="240" w:lineRule="auto"/>
              <w:ind w:firstLineChars="200" w:firstLine="400"/>
              <w:rPr>
                <w:rFonts w:ascii="Century Gothic" w:hAnsi="Century Gothic"/>
                <w:sz w:val="20"/>
                <w:lang w:val="en-US"/>
              </w:rPr>
            </w:pPr>
          </w:p>
        </w:tc>
        <w:tc>
          <w:tcPr>
            <w:tcW w:w="4668" w:type="dxa"/>
          </w:tcPr>
          <w:p w14:paraId="7D611827"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By combining our ESG management with our development strategy, we further improve the management structure of our corporate social responsibility, continuously strengthen the strategic leading role of ESG, and continuously improve the effectiveness of our ESG management through our Strategy and Inclusive Finance Committee, ESG management team, etc.</w:t>
            </w:r>
          </w:p>
          <w:p w14:paraId="10E88C67" w14:textId="77777777" w:rsidR="00CA38FD" w:rsidRDefault="00CA38FD">
            <w:pPr>
              <w:pStyle w:val="TableParagraph"/>
              <w:tabs>
                <w:tab w:val="left" w:pos="334"/>
                <w:tab w:val="left" w:pos="344"/>
              </w:tabs>
              <w:snapToGrid w:val="0"/>
              <w:spacing w:beforeLines="50" w:before="120" w:afterLines="50" w:after="120"/>
              <w:ind w:left="344" w:right="227"/>
              <w:rPr>
                <w:rFonts w:ascii="Century Gothic" w:hAnsi="Century Gothic"/>
                <w:sz w:val="20"/>
                <w:lang w:eastAsia="zh-CN"/>
              </w:rPr>
            </w:pPr>
          </w:p>
        </w:tc>
        <w:tc>
          <w:tcPr>
            <w:tcW w:w="4668" w:type="dxa"/>
          </w:tcPr>
          <w:p w14:paraId="445F0530" w14:textId="77777777" w:rsidR="00CA38FD" w:rsidRDefault="000603DA">
            <w:pPr>
              <w:snapToGrid w:val="0"/>
              <w:spacing w:beforeLines="50" w:before="120" w:afterLines="50" w:after="120" w:line="360" w:lineRule="auto"/>
              <w:rPr>
                <w:rFonts w:ascii="Century Gothic" w:eastAsia="宋体" w:hAnsi="Century Gothic" w:cs="Arial"/>
                <w:sz w:val="18"/>
                <w:szCs w:val="18"/>
                <w:lang w:eastAsia="zh-CN"/>
              </w:rPr>
            </w:pPr>
            <w:r>
              <w:rPr>
                <w:rFonts w:ascii="Century Gothic" w:eastAsia="宋体" w:hAnsi="Century Gothic" w:cs="Arial"/>
                <w:sz w:val="18"/>
                <w:szCs w:val="18"/>
                <w:lang w:eastAsia="zh-CN"/>
              </w:rPr>
              <w:t>The relevant data and information in this Report are all cited from the Bank's 2025 Annual Report and ESG Report. The financial report in the 2025 Annual Report was audited by an accountant with a standard unqualified opinion. Both reports were reviewed and approved at the 6th meeting of the 5th Board of Directors of the Bank on April 22, 2026.</w:t>
            </w:r>
          </w:p>
          <w:p w14:paraId="0C56DE01" w14:textId="77777777" w:rsidR="00CA38FD" w:rsidRDefault="00CA38FD">
            <w:pPr>
              <w:snapToGrid w:val="0"/>
              <w:spacing w:beforeLines="50" w:before="120" w:afterLines="50" w:after="120"/>
              <w:rPr>
                <w:rFonts w:ascii="Century Gothic" w:eastAsia="宋体" w:hAnsi="Century Gothic" w:cs="Arial"/>
                <w:sz w:val="18"/>
                <w:szCs w:val="18"/>
                <w:lang w:eastAsia="zh-CN"/>
              </w:rPr>
            </w:pPr>
          </w:p>
          <w:p w14:paraId="7B8F7E7D" w14:textId="77777777" w:rsidR="00CA38FD" w:rsidRDefault="00CA38FD">
            <w:pPr>
              <w:snapToGrid w:val="0"/>
              <w:spacing w:beforeLines="50" w:before="120" w:afterLines="50" w:after="120"/>
              <w:rPr>
                <w:rFonts w:ascii="Century Gothic" w:hAnsi="Century Gothic"/>
                <w:sz w:val="20"/>
                <w:lang w:eastAsia="zh-CN"/>
              </w:rPr>
            </w:pPr>
          </w:p>
        </w:tc>
      </w:tr>
      <w:tr w:rsidR="00CA38FD" w14:paraId="7B5E6A6D" w14:textId="77777777">
        <w:trPr>
          <w:trHeight w:val="1146"/>
        </w:trPr>
        <w:tc>
          <w:tcPr>
            <w:tcW w:w="4668" w:type="dxa"/>
          </w:tcPr>
          <w:p w14:paraId="1E5735A7" w14:textId="77777777" w:rsidR="00CA38FD" w:rsidRDefault="000603DA">
            <w:pPr>
              <w:pStyle w:val="TableParagraph"/>
              <w:snapToGrid w:val="0"/>
              <w:spacing w:beforeLines="50" w:before="120" w:afterLines="50" w:after="120"/>
              <w:ind w:left="125"/>
              <w:jc w:val="both"/>
              <w:rPr>
                <w:rFonts w:ascii="Century Gothic" w:hAnsi="Century Gothic"/>
                <w:b/>
                <w:sz w:val="20"/>
              </w:rPr>
            </w:pPr>
            <w:r>
              <w:rPr>
                <w:rFonts w:ascii="Century Gothic" w:hAnsi="Century Gothic"/>
                <w:b/>
                <w:color w:val="3C3C3B"/>
                <w:sz w:val="20"/>
              </w:rPr>
              <w:t>Links</w:t>
            </w:r>
            <w:r>
              <w:rPr>
                <w:rFonts w:ascii="Century Gothic" w:hAnsi="Century Gothic"/>
                <w:b/>
                <w:color w:val="3C3C3B"/>
                <w:spacing w:val="-7"/>
                <w:sz w:val="20"/>
              </w:rPr>
              <w:t xml:space="preserve"> </w:t>
            </w:r>
            <w:r>
              <w:rPr>
                <w:rFonts w:ascii="Century Gothic" w:hAnsi="Century Gothic"/>
                <w:b/>
                <w:color w:val="3C3C3B"/>
                <w:sz w:val="20"/>
              </w:rPr>
              <w:t>&amp;</w:t>
            </w:r>
            <w:r>
              <w:rPr>
                <w:rFonts w:ascii="Century Gothic" w:hAnsi="Century Gothic"/>
                <w:b/>
                <w:color w:val="3C3C3B"/>
                <w:spacing w:val="-6"/>
                <w:sz w:val="20"/>
              </w:rPr>
              <w:t xml:space="preserve"> </w:t>
            </w:r>
            <w:r>
              <w:rPr>
                <w:rFonts w:ascii="Century Gothic" w:hAnsi="Century Gothic"/>
                <w:b/>
                <w:color w:val="3C3C3B"/>
                <w:spacing w:val="-2"/>
                <w:sz w:val="20"/>
              </w:rPr>
              <w:t>references</w:t>
            </w:r>
          </w:p>
          <w:p w14:paraId="12B20F27" w14:textId="77777777" w:rsidR="00CA38FD" w:rsidRDefault="000603DA">
            <w:pPr>
              <w:pStyle w:val="TableParagraph"/>
              <w:snapToGrid w:val="0"/>
              <w:spacing w:beforeLines="50" w:before="120" w:afterLines="50" w:after="120"/>
              <w:ind w:left="122" w:right="361" w:hanging="1"/>
              <w:jc w:val="both"/>
              <w:rPr>
                <w:rFonts w:ascii="Century Gothic" w:hAnsi="Century Gothic"/>
                <w:sz w:val="20"/>
              </w:rPr>
            </w:pPr>
            <w:r>
              <w:rPr>
                <w:rFonts w:ascii="Century Gothic" w:eastAsia="宋体" w:hAnsi="Century Gothic" w:cs="Arial"/>
                <w:sz w:val="18"/>
                <w:szCs w:val="18"/>
                <w:lang w:eastAsia="zh-CN"/>
              </w:rPr>
              <w:t>[References to where additional information can be found in external reporting. Include links and page numbers,]</w:t>
            </w:r>
          </w:p>
        </w:tc>
        <w:tc>
          <w:tcPr>
            <w:tcW w:w="4668" w:type="dxa"/>
          </w:tcPr>
          <w:p w14:paraId="53FC0995" w14:textId="77777777" w:rsidR="00CA38FD" w:rsidRDefault="000603DA">
            <w:pPr>
              <w:pStyle w:val="TableParagraph"/>
              <w:snapToGrid w:val="0"/>
              <w:spacing w:beforeLines="50" w:before="120" w:afterLines="50" w:after="120"/>
              <w:ind w:left="124"/>
              <w:jc w:val="both"/>
              <w:rPr>
                <w:rFonts w:ascii="Century Gothic" w:hAnsi="Century Gothic"/>
                <w:b/>
                <w:sz w:val="20"/>
              </w:rPr>
            </w:pPr>
            <w:r>
              <w:rPr>
                <w:rFonts w:ascii="Century Gothic" w:hAnsi="Century Gothic"/>
                <w:b/>
                <w:color w:val="3C3C3B"/>
                <w:sz w:val="20"/>
              </w:rPr>
              <w:t>Links</w:t>
            </w:r>
            <w:r>
              <w:rPr>
                <w:rFonts w:ascii="Century Gothic" w:hAnsi="Century Gothic"/>
                <w:b/>
                <w:color w:val="3C3C3B"/>
                <w:spacing w:val="-7"/>
                <w:sz w:val="20"/>
              </w:rPr>
              <w:t xml:space="preserve"> </w:t>
            </w:r>
            <w:r>
              <w:rPr>
                <w:rFonts w:ascii="Century Gothic" w:hAnsi="Century Gothic"/>
                <w:b/>
                <w:color w:val="3C3C3B"/>
                <w:sz w:val="20"/>
              </w:rPr>
              <w:t>&amp;</w:t>
            </w:r>
            <w:r>
              <w:rPr>
                <w:rFonts w:ascii="Century Gothic" w:hAnsi="Century Gothic"/>
                <w:b/>
                <w:color w:val="3C3C3B"/>
                <w:spacing w:val="-6"/>
                <w:sz w:val="20"/>
              </w:rPr>
              <w:t xml:space="preserve"> </w:t>
            </w:r>
            <w:r>
              <w:rPr>
                <w:rFonts w:ascii="Century Gothic" w:hAnsi="Century Gothic"/>
                <w:b/>
                <w:color w:val="3C3C3B"/>
                <w:spacing w:val="-2"/>
                <w:sz w:val="20"/>
              </w:rPr>
              <w:t>references</w:t>
            </w:r>
          </w:p>
          <w:p w14:paraId="07087EBC" w14:textId="77777777" w:rsidR="00CA38FD" w:rsidRDefault="000603DA">
            <w:pPr>
              <w:pStyle w:val="TableParagraph"/>
              <w:snapToGrid w:val="0"/>
              <w:spacing w:beforeLines="50" w:before="120" w:afterLines="50" w:after="120"/>
              <w:ind w:left="122" w:right="361" w:hanging="1"/>
              <w:jc w:val="both"/>
              <w:rPr>
                <w:rFonts w:ascii="Century Gothic" w:hAnsi="Century Gothic"/>
                <w:sz w:val="20"/>
              </w:rPr>
            </w:pPr>
            <w:r>
              <w:rPr>
                <w:rFonts w:ascii="Century Gothic" w:eastAsia="宋体" w:hAnsi="Century Gothic" w:cs="Arial"/>
                <w:sz w:val="18"/>
                <w:szCs w:val="18"/>
                <w:lang w:eastAsia="zh-CN"/>
              </w:rPr>
              <w:t>[References to where additional information can be found in external reporting. Include links and page numbers,]</w:t>
            </w:r>
          </w:p>
        </w:tc>
        <w:tc>
          <w:tcPr>
            <w:tcW w:w="4668" w:type="dxa"/>
          </w:tcPr>
          <w:p w14:paraId="6BF2B176" w14:textId="77777777" w:rsidR="00CA38FD" w:rsidRDefault="000603DA">
            <w:pPr>
              <w:pStyle w:val="TableParagraph"/>
              <w:snapToGrid w:val="0"/>
              <w:spacing w:beforeLines="50" w:before="120" w:afterLines="50" w:after="120"/>
              <w:ind w:left="124"/>
              <w:jc w:val="both"/>
              <w:rPr>
                <w:rFonts w:ascii="Century Gothic" w:hAnsi="Century Gothic"/>
                <w:b/>
                <w:sz w:val="20"/>
              </w:rPr>
            </w:pPr>
            <w:r>
              <w:rPr>
                <w:rFonts w:ascii="Century Gothic" w:hAnsi="Century Gothic"/>
                <w:b/>
                <w:color w:val="3C3C3B"/>
                <w:sz w:val="20"/>
              </w:rPr>
              <w:t>Links</w:t>
            </w:r>
            <w:r>
              <w:rPr>
                <w:rFonts w:ascii="Century Gothic" w:hAnsi="Century Gothic"/>
                <w:b/>
                <w:color w:val="3C3C3B"/>
                <w:spacing w:val="-7"/>
                <w:sz w:val="20"/>
              </w:rPr>
              <w:t xml:space="preserve"> </w:t>
            </w:r>
            <w:r>
              <w:rPr>
                <w:rFonts w:ascii="Century Gothic" w:hAnsi="Century Gothic"/>
                <w:b/>
                <w:color w:val="3C3C3B"/>
                <w:sz w:val="20"/>
              </w:rPr>
              <w:t>&amp;</w:t>
            </w:r>
            <w:r>
              <w:rPr>
                <w:rFonts w:ascii="Century Gothic" w:hAnsi="Century Gothic"/>
                <w:b/>
                <w:color w:val="3C3C3B"/>
                <w:spacing w:val="-6"/>
                <w:sz w:val="20"/>
              </w:rPr>
              <w:t xml:space="preserve"> </w:t>
            </w:r>
            <w:r>
              <w:rPr>
                <w:rFonts w:ascii="Century Gothic" w:hAnsi="Century Gothic"/>
                <w:b/>
                <w:color w:val="3C3C3B"/>
                <w:spacing w:val="-2"/>
                <w:sz w:val="20"/>
              </w:rPr>
              <w:t>references</w:t>
            </w:r>
          </w:p>
          <w:p w14:paraId="588EDA6D" w14:textId="77777777" w:rsidR="00CA38FD" w:rsidRDefault="000603DA">
            <w:pPr>
              <w:pStyle w:val="TableParagraph"/>
              <w:snapToGrid w:val="0"/>
              <w:spacing w:beforeLines="50" w:before="120" w:afterLines="50" w:after="120"/>
              <w:ind w:left="122" w:right="361" w:hanging="1"/>
              <w:jc w:val="both"/>
              <w:rPr>
                <w:rFonts w:ascii="Century Gothic" w:hAnsi="Century Gothic"/>
                <w:sz w:val="20"/>
              </w:rPr>
            </w:pPr>
            <w:r>
              <w:rPr>
                <w:rFonts w:ascii="Century Gothic" w:eastAsia="宋体" w:hAnsi="Century Gothic" w:cs="Arial"/>
                <w:sz w:val="18"/>
                <w:szCs w:val="18"/>
                <w:lang w:eastAsia="zh-CN"/>
              </w:rPr>
              <w:t>[References to where additional information can be found in external reporting. Include links and page numbers,]</w:t>
            </w:r>
          </w:p>
        </w:tc>
      </w:tr>
    </w:tbl>
    <w:p w14:paraId="7025C7D6" w14:textId="77777777" w:rsidR="00CA38FD" w:rsidRDefault="00CA38FD">
      <w:pPr>
        <w:snapToGrid w:val="0"/>
        <w:spacing w:beforeLines="50" w:before="120" w:afterLines="50" w:after="120"/>
        <w:jc w:val="both"/>
        <w:rPr>
          <w:rFonts w:ascii="Century Gothic" w:hAnsi="Century Gothic"/>
          <w:sz w:val="20"/>
        </w:rPr>
        <w:sectPr w:rsidR="00CA38FD">
          <w:pgSz w:w="16840" w:h="11910" w:orient="landscape"/>
          <w:pgMar w:top="1340" w:right="1300" w:bottom="760" w:left="1300" w:header="0" w:footer="575" w:gutter="0"/>
          <w:cols w:space="720"/>
        </w:sectPr>
      </w:pPr>
    </w:p>
    <w:p w14:paraId="747060D7" w14:textId="77777777" w:rsidR="00CA38FD" w:rsidRDefault="00CA38FD">
      <w:pPr>
        <w:pStyle w:val="a4"/>
        <w:snapToGrid w:val="0"/>
        <w:spacing w:beforeLines="50" w:before="120" w:afterLines="50" w:after="120"/>
        <w:rPr>
          <w:rFonts w:ascii="Century Gothic" w:hAnsi="Century Gothic"/>
          <w:b/>
          <w:sz w:val="4"/>
        </w:rPr>
      </w:pPr>
    </w:p>
    <w:p w14:paraId="163FFAF0" w14:textId="77777777" w:rsidR="00CA38FD" w:rsidRDefault="000603DA">
      <w:pPr>
        <w:pStyle w:val="a4"/>
        <w:snapToGrid w:val="0"/>
        <w:spacing w:beforeLines="50" w:before="120" w:afterLines="50" w:after="120"/>
        <w:ind w:left="157"/>
        <w:rPr>
          <w:rFonts w:ascii="Century Gothic" w:hAnsi="Century Gothic"/>
          <w:sz w:val="2"/>
        </w:rPr>
      </w:pPr>
      <w:r>
        <w:rPr>
          <w:rFonts w:ascii="Century Gothic" w:hAnsi="Century Gothic"/>
          <w:noProof/>
          <w:sz w:val="2"/>
          <w:lang w:eastAsia="zh-CN"/>
        </w:rPr>
        <mc:AlternateContent>
          <mc:Choice Requires="wpg">
            <w:drawing>
              <wp:inline distT="0" distB="0" distL="0" distR="0" wp14:anchorId="44C3DEB0" wp14:editId="2942DA29">
                <wp:extent cx="5760085" cy="63500"/>
                <wp:effectExtent l="38100" t="0" r="31114" b="3175"/>
                <wp:docPr id="65" name="Group 65"/>
                <wp:cNvGraphicFramePr/>
                <a:graphic xmlns:a="http://schemas.openxmlformats.org/drawingml/2006/main">
                  <a:graphicData uri="http://schemas.microsoft.com/office/word/2010/wordprocessingGroup">
                    <wpg:wgp>
                      <wpg:cNvGrpSpPr/>
                      <wpg:grpSpPr>
                        <a:xfrm>
                          <a:off x="0" y="0"/>
                          <a:ext cx="5760085" cy="63500"/>
                          <a:chOff x="0" y="0"/>
                          <a:chExt cx="5760085" cy="63500"/>
                        </a:xfrm>
                      </wpg:grpSpPr>
                      <wps:wsp>
                        <wps:cNvPr id="66" name="Graphic 66"/>
                        <wps:cNvSpPr/>
                        <wps:spPr>
                          <a:xfrm>
                            <a:off x="0" y="31750"/>
                            <a:ext cx="5760085" cy="1270"/>
                          </a:xfrm>
                          <a:custGeom>
                            <a:avLst/>
                            <a:gdLst/>
                            <a:ahLst/>
                            <a:cxnLst/>
                            <a:rect l="l" t="t" r="r" b="b"/>
                            <a:pathLst>
                              <a:path w="5760085">
                                <a:moveTo>
                                  <a:pt x="0" y="0"/>
                                </a:moveTo>
                                <a:lnTo>
                                  <a:pt x="5759996" y="0"/>
                                </a:lnTo>
                              </a:path>
                            </a:pathLst>
                          </a:custGeom>
                          <a:ln w="63500">
                            <a:solidFill>
                              <a:srgbClr val="6AB01E"/>
                            </a:solidFill>
                            <a:prstDash val="dash"/>
                          </a:ln>
                        </wps:spPr>
                        <wps:bodyPr wrap="square"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C4C495E" id="Group 65" o:spid="_x0000_s1026" style="width:453.55pt;height:5pt;mso-position-horizontal-relative:char;mso-position-vertical-relative:line" coordsize="576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">
                <v:shape id="Graphic 66" o:spid="_x0000_s1027" style="position:absolute;top:317;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" path="m,l5759996,e" filled="f" strokecolor="#6ab01e" strokeweight="5pt">
                  <v:stroke dashstyle="dash"/>
                  <v:path arrowok="t"/>
                </v:shape>
                <w10:anchorlock/>
              </v:group>
            </w:pict>
          </mc:Fallback>
        </mc:AlternateContent>
      </w:r>
    </w:p>
    <w:p w14:paraId="2F8A9325" w14:textId="77777777" w:rsidR="00CA38FD" w:rsidRDefault="000603DA">
      <w:pPr>
        <w:pStyle w:val="1"/>
        <w:snapToGrid w:val="0"/>
        <w:spacing w:beforeLines="50" w:before="120" w:afterLines="50" w:after="120"/>
        <w:ind w:left="156"/>
        <w:rPr>
          <w:rFonts w:ascii="Century Gothic" w:hAnsi="Century Gothic"/>
        </w:rPr>
      </w:pPr>
      <w:bookmarkStart w:id="1" w:name="_bookmark5"/>
      <w:bookmarkStart w:id="2" w:name="Responsible_Banking_Progress_Statement:_"/>
      <w:bookmarkEnd w:id="1"/>
      <w:bookmarkEnd w:id="2"/>
      <w:r>
        <w:rPr>
          <w:rFonts w:ascii="Century Gothic" w:hAnsi="Century Gothic"/>
          <w:spacing w:val="-13"/>
        </w:rPr>
        <w:t>Supplements</w:t>
      </w:r>
      <w:r>
        <w:rPr>
          <w:rFonts w:ascii="Century Gothic" w:hAnsi="Century Gothic"/>
          <w:spacing w:val="-23"/>
        </w:rPr>
        <w:t xml:space="preserve"> </w:t>
      </w:r>
      <w:r>
        <w:rPr>
          <w:rFonts w:ascii="Century Gothic" w:hAnsi="Century Gothic"/>
          <w:spacing w:val="-2"/>
        </w:rPr>
        <w:t>templates</w:t>
      </w:r>
    </w:p>
    <w:p w14:paraId="723BB0A1" w14:textId="77777777" w:rsidR="00CA38FD" w:rsidRDefault="00CA38FD">
      <w:pPr>
        <w:pStyle w:val="a4"/>
        <w:snapToGrid w:val="0"/>
        <w:spacing w:beforeLines="50" w:before="120" w:afterLines="50" w:after="120"/>
        <w:rPr>
          <w:rFonts w:ascii="Century Gothic" w:hAnsi="Century Gothic"/>
          <w:b/>
          <w:sz w:val="20"/>
        </w:rPr>
      </w:pPr>
    </w:p>
    <w:tbl>
      <w:tblPr>
        <w:tblW w:w="9071" w:type="dxa"/>
        <w:tblInd w:w="17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4A0" w:firstRow="1" w:lastRow="0" w:firstColumn="1" w:lastColumn="0" w:noHBand="0" w:noVBand="1"/>
      </w:tblPr>
      <w:tblGrid>
        <w:gridCol w:w="9071"/>
      </w:tblGrid>
      <w:tr w:rsidR="00CA38FD" w14:paraId="474BBE22" w14:textId="77777777">
        <w:trPr>
          <w:trHeight w:val="915"/>
        </w:trPr>
        <w:tc>
          <w:tcPr>
            <w:tcW w:w="9071" w:type="dxa"/>
            <w:tcBorders>
              <w:bottom w:val="nil"/>
            </w:tcBorders>
          </w:tcPr>
          <w:p w14:paraId="76F4078C" w14:textId="77777777" w:rsidR="00CA38FD" w:rsidRDefault="000603DA">
            <w:pPr>
              <w:pStyle w:val="TableParagraph"/>
              <w:snapToGrid w:val="0"/>
              <w:spacing w:beforeLines="50" w:before="120" w:afterLines="50" w:after="120"/>
              <w:ind w:left="176"/>
              <w:rPr>
                <w:rFonts w:ascii="Century Gothic" w:hAnsi="Century Gothic"/>
                <w:sz w:val="28"/>
              </w:rPr>
            </w:pPr>
            <w:r>
              <w:rPr>
                <w:rFonts w:ascii="Century Gothic" w:hAnsi="Century Gothic"/>
                <w:color w:val="C31F33"/>
                <w:spacing w:val="-9"/>
                <w:sz w:val="28"/>
              </w:rPr>
              <w:t>Principle</w:t>
            </w:r>
            <w:r>
              <w:rPr>
                <w:rFonts w:ascii="Century Gothic" w:hAnsi="Century Gothic"/>
                <w:color w:val="C31F33"/>
                <w:spacing w:val="-1"/>
                <w:sz w:val="28"/>
              </w:rPr>
              <w:t xml:space="preserve"> </w:t>
            </w:r>
            <w:r>
              <w:rPr>
                <w:rFonts w:ascii="Century Gothic" w:hAnsi="Century Gothic"/>
                <w:color w:val="C31F33"/>
                <w:spacing w:val="-5"/>
                <w:sz w:val="28"/>
              </w:rPr>
              <w:t>1:</w:t>
            </w:r>
          </w:p>
          <w:p w14:paraId="0AD277D4" w14:textId="77777777" w:rsidR="00CA38FD" w:rsidRDefault="000603DA">
            <w:pPr>
              <w:pStyle w:val="TableParagraph"/>
              <w:snapToGrid w:val="0"/>
              <w:spacing w:beforeLines="50" w:before="120" w:afterLines="50" w:after="120"/>
              <w:ind w:left="167"/>
              <w:rPr>
                <w:rFonts w:ascii="Century Gothic" w:hAnsi="Century Gothic"/>
                <w:b/>
                <w:sz w:val="32"/>
              </w:rPr>
            </w:pPr>
            <w:r>
              <w:rPr>
                <w:rFonts w:ascii="Century Gothic" w:hAnsi="Century Gothic"/>
                <w:b/>
                <w:color w:val="C31F33"/>
                <w:spacing w:val="-2"/>
                <w:sz w:val="32"/>
              </w:rPr>
              <w:t>Alignment</w:t>
            </w:r>
          </w:p>
        </w:tc>
      </w:tr>
      <w:tr w:rsidR="00CA38FD" w14:paraId="3FD93D47" w14:textId="77777777">
        <w:trPr>
          <w:trHeight w:val="1010"/>
        </w:trPr>
        <w:tc>
          <w:tcPr>
            <w:tcW w:w="9071" w:type="dxa"/>
            <w:tcBorders>
              <w:top w:val="nil"/>
              <w:left w:val="single" w:sz="6" w:space="0" w:color="808080"/>
              <w:bottom w:val="nil"/>
              <w:right w:val="single" w:sz="6" w:space="0" w:color="808080"/>
            </w:tcBorders>
            <w:shd w:val="clear" w:color="auto" w:fill="C31F33"/>
          </w:tcPr>
          <w:p w14:paraId="3FC9E815" w14:textId="77777777" w:rsidR="00CA38FD" w:rsidRDefault="000603DA">
            <w:pPr>
              <w:pStyle w:val="TableParagraph"/>
              <w:snapToGrid w:val="0"/>
              <w:spacing w:beforeLines="50" w:before="120" w:afterLines="50" w:after="120"/>
              <w:ind w:left="173" w:right="157"/>
              <w:rPr>
                <w:rFonts w:ascii="Century Gothic" w:hAnsi="Century Gothic"/>
                <w:sz w:val="20"/>
              </w:rPr>
            </w:pPr>
            <w:r>
              <w:rPr>
                <w:rFonts w:ascii="Century Gothic" w:hAnsi="Century Gothic"/>
                <w:color w:val="FFFFFF"/>
                <w:sz w:val="20"/>
              </w:rPr>
              <w:t>We</w:t>
            </w:r>
            <w:r>
              <w:rPr>
                <w:rFonts w:ascii="Century Gothic" w:hAnsi="Century Gothic"/>
                <w:color w:val="FFFFFF"/>
                <w:spacing w:val="-7"/>
                <w:sz w:val="20"/>
              </w:rPr>
              <w:t xml:space="preserve"> </w:t>
            </w:r>
            <w:r>
              <w:rPr>
                <w:rFonts w:ascii="Century Gothic" w:hAnsi="Century Gothic"/>
                <w:color w:val="FFFFFF"/>
                <w:sz w:val="20"/>
              </w:rPr>
              <w:t>will</w:t>
            </w:r>
            <w:r>
              <w:rPr>
                <w:rFonts w:ascii="Century Gothic" w:hAnsi="Century Gothic"/>
                <w:color w:val="FFFFFF"/>
                <w:spacing w:val="-7"/>
                <w:sz w:val="20"/>
              </w:rPr>
              <w:t xml:space="preserve"> </w:t>
            </w:r>
            <w:r>
              <w:rPr>
                <w:rFonts w:ascii="Century Gothic" w:hAnsi="Century Gothic"/>
                <w:color w:val="FFFFFF"/>
                <w:sz w:val="20"/>
              </w:rPr>
              <w:t>align</w:t>
            </w:r>
            <w:r>
              <w:rPr>
                <w:rFonts w:ascii="Century Gothic" w:hAnsi="Century Gothic"/>
                <w:color w:val="FFFFFF"/>
                <w:spacing w:val="-7"/>
                <w:sz w:val="20"/>
              </w:rPr>
              <w:t xml:space="preserve"> </w:t>
            </w:r>
            <w:r>
              <w:rPr>
                <w:rFonts w:ascii="Century Gothic" w:hAnsi="Century Gothic"/>
                <w:color w:val="FFFFFF"/>
                <w:sz w:val="20"/>
              </w:rPr>
              <w:t>our</w:t>
            </w:r>
            <w:r>
              <w:rPr>
                <w:rFonts w:ascii="Century Gothic" w:hAnsi="Century Gothic"/>
                <w:color w:val="FFFFFF"/>
                <w:spacing w:val="-7"/>
                <w:sz w:val="20"/>
              </w:rPr>
              <w:t xml:space="preserve"> </w:t>
            </w:r>
            <w:r>
              <w:rPr>
                <w:rFonts w:ascii="Century Gothic" w:hAnsi="Century Gothic"/>
                <w:color w:val="FFFFFF"/>
                <w:sz w:val="20"/>
              </w:rPr>
              <w:t>business</w:t>
            </w:r>
            <w:r>
              <w:rPr>
                <w:rFonts w:ascii="Century Gothic" w:hAnsi="Century Gothic"/>
                <w:color w:val="FFFFFF"/>
                <w:spacing w:val="-7"/>
                <w:sz w:val="20"/>
              </w:rPr>
              <w:t xml:space="preserve"> </w:t>
            </w:r>
            <w:r>
              <w:rPr>
                <w:rFonts w:ascii="Century Gothic" w:hAnsi="Century Gothic"/>
                <w:color w:val="FFFFFF"/>
                <w:sz w:val="20"/>
              </w:rPr>
              <w:t>strategy</w:t>
            </w:r>
            <w:r>
              <w:rPr>
                <w:rFonts w:ascii="Century Gothic" w:hAnsi="Century Gothic"/>
                <w:color w:val="FFFFFF"/>
                <w:spacing w:val="-7"/>
                <w:sz w:val="20"/>
              </w:rPr>
              <w:t xml:space="preserve"> </w:t>
            </w:r>
            <w:r>
              <w:rPr>
                <w:rFonts w:ascii="Century Gothic" w:hAnsi="Century Gothic"/>
                <w:color w:val="FFFFFF"/>
                <w:sz w:val="20"/>
              </w:rPr>
              <w:t>to</w:t>
            </w:r>
            <w:r>
              <w:rPr>
                <w:rFonts w:ascii="Century Gothic" w:hAnsi="Century Gothic"/>
                <w:color w:val="FFFFFF"/>
                <w:spacing w:val="-7"/>
                <w:sz w:val="20"/>
              </w:rPr>
              <w:t xml:space="preserve"> </w:t>
            </w:r>
            <w:r>
              <w:rPr>
                <w:rFonts w:ascii="Century Gothic" w:hAnsi="Century Gothic"/>
                <w:color w:val="FFFFFF"/>
                <w:sz w:val="20"/>
              </w:rPr>
              <w:t>be</w:t>
            </w:r>
            <w:r>
              <w:rPr>
                <w:rFonts w:ascii="Century Gothic" w:hAnsi="Century Gothic"/>
                <w:color w:val="FFFFFF"/>
                <w:spacing w:val="-7"/>
                <w:sz w:val="20"/>
              </w:rPr>
              <w:t xml:space="preserve"> </w:t>
            </w:r>
            <w:r>
              <w:rPr>
                <w:rFonts w:ascii="Century Gothic" w:hAnsi="Century Gothic"/>
                <w:color w:val="FFFFFF"/>
                <w:sz w:val="20"/>
              </w:rPr>
              <w:t>consistent</w:t>
            </w:r>
            <w:r>
              <w:rPr>
                <w:rFonts w:ascii="Century Gothic" w:hAnsi="Century Gothic"/>
                <w:color w:val="FFFFFF"/>
                <w:spacing w:val="-7"/>
                <w:sz w:val="20"/>
              </w:rPr>
              <w:t xml:space="preserve"> </w:t>
            </w:r>
            <w:r>
              <w:rPr>
                <w:rFonts w:ascii="Century Gothic" w:hAnsi="Century Gothic"/>
                <w:color w:val="FFFFFF"/>
                <w:sz w:val="20"/>
              </w:rPr>
              <w:t>with</w:t>
            </w:r>
            <w:r>
              <w:rPr>
                <w:rFonts w:ascii="Century Gothic" w:hAnsi="Century Gothic"/>
                <w:color w:val="FFFFFF"/>
                <w:spacing w:val="-7"/>
                <w:sz w:val="20"/>
              </w:rPr>
              <w:t xml:space="preserve"> </w:t>
            </w:r>
            <w:r>
              <w:rPr>
                <w:rFonts w:ascii="Century Gothic" w:hAnsi="Century Gothic"/>
                <w:color w:val="FFFFFF"/>
                <w:sz w:val="20"/>
              </w:rPr>
              <w:t>and</w:t>
            </w:r>
            <w:r>
              <w:rPr>
                <w:rFonts w:ascii="Century Gothic" w:hAnsi="Century Gothic"/>
                <w:color w:val="FFFFFF"/>
                <w:spacing w:val="-7"/>
                <w:sz w:val="20"/>
              </w:rPr>
              <w:t xml:space="preserve"> </w:t>
            </w:r>
            <w:r>
              <w:rPr>
                <w:rFonts w:ascii="Century Gothic" w:hAnsi="Century Gothic"/>
                <w:color w:val="FFFFFF"/>
                <w:sz w:val="20"/>
              </w:rPr>
              <w:t>contribute</w:t>
            </w:r>
            <w:r>
              <w:rPr>
                <w:rFonts w:ascii="Century Gothic" w:hAnsi="Century Gothic"/>
                <w:color w:val="FFFFFF"/>
                <w:spacing w:val="-7"/>
                <w:sz w:val="20"/>
              </w:rPr>
              <w:t xml:space="preserve"> </w:t>
            </w:r>
            <w:r>
              <w:rPr>
                <w:rFonts w:ascii="Century Gothic" w:hAnsi="Century Gothic"/>
                <w:color w:val="FFFFFF"/>
                <w:sz w:val="20"/>
              </w:rPr>
              <w:t>to</w:t>
            </w:r>
            <w:r>
              <w:rPr>
                <w:rFonts w:ascii="Century Gothic" w:hAnsi="Century Gothic"/>
                <w:color w:val="FFFFFF"/>
                <w:spacing w:val="-7"/>
                <w:sz w:val="20"/>
              </w:rPr>
              <w:t xml:space="preserve"> </w:t>
            </w:r>
            <w:r>
              <w:rPr>
                <w:rFonts w:ascii="Century Gothic" w:hAnsi="Century Gothic"/>
                <w:color w:val="FFFFFF"/>
                <w:sz w:val="20"/>
              </w:rPr>
              <w:t>individuals’</w:t>
            </w:r>
            <w:r>
              <w:rPr>
                <w:rFonts w:ascii="Century Gothic" w:hAnsi="Century Gothic"/>
                <w:color w:val="FFFFFF"/>
                <w:spacing w:val="-7"/>
                <w:sz w:val="20"/>
              </w:rPr>
              <w:t xml:space="preserve"> </w:t>
            </w:r>
            <w:r>
              <w:rPr>
                <w:rFonts w:ascii="Century Gothic" w:hAnsi="Century Gothic"/>
                <w:color w:val="FFFFFF"/>
                <w:sz w:val="20"/>
              </w:rPr>
              <w:t>needs</w:t>
            </w:r>
            <w:r>
              <w:rPr>
                <w:rFonts w:ascii="Century Gothic" w:hAnsi="Century Gothic"/>
                <w:color w:val="FFFFFF"/>
                <w:spacing w:val="-7"/>
                <w:sz w:val="20"/>
              </w:rPr>
              <w:t xml:space="preserve"> </w:t>
            </w:r>
            <w:r>
              <w:rPr>
                <w:rFonts w:ascii="Century Gothic" w:hAnsi="Century Gothic"/>
                <w:color w:val="FFFFFF"/>
                <w:sz w:val="20"/>
              </w:rPr>
              <w:t>and society’s</w:t>
            </w:r>
            <w:r>
              <w:rPr>
                <w:rFonts w:ascii="Century Gothic" w:hAnsi="Century Gothic"/>
                <w:color w:val="FFFFFF"/>
                <w:spacing w:val="-13"/>
                <w:sz w:val="20"/>
              </w:rPr>
              <w:t xml:space="preserve"> </w:t>
            </w:r>
            <w:r>
              <w:rPr>
                <w:rFonts w:ascii="Century Gothic" w:hAnsi="Century Gothic"/>
                <w:color w:val="FFFFFF"/>
                <w:sz w:val="20"/>
              </w:rPr>
              <w:t>goals,</w:t>
            </w:r>
            <w:r>
              <w:rPr>
                <w:rFonts w:ascii="Century Gothic" w:hAnsi="Century Gothic"/>
                <w:color w:val="FFFFFF"/>
                <w:spacing w:val="-12"/>
                <w:sz w:val="20"/>
              </w:rPr>
              <w:t xml:space="preserve"> </w:t>
            </w:r>
            <w:r>
              <w:rPr>
                <w:rFonts w:ascii="Century Gothic" w:hAnsi="Century Gothic"/>
                <w:color w:val="FFFFFF"/>
                <w:sz w:val="20"/>
              </w:rPr>
              <w:t>as</w:t>
            </w:r>
            <w:r>
              <w:rPr>
                <w:rFonts w:ascii="Century Gothic" w:hAnsi="Century Gothic"/>
                <w:color w:val="FFFFFF"/>
                <w:spacing w:val="-13"/>
                <w:sz w:val="20"/>
              </w:rPr>
              <w:t xml:space="preserve"> </w:t>
            </w:r>
            <w:r>
              <w:rPr>
                <w:rFonts w:ascii="Century Gothic" w:hAnsi="Century Gothic"/>
                <w:color w:val="FFFFFF"/>
                <w:sz w:val="20"/>
              </w:rPr>
              <w:t>expressed</w:t>
            </w:r>
            <w:r>
              <w:rPr>
                <w:rFonts w:ascii="Century Gothic" w:hAnsi="Century Gothic"/>
                <w:color w:val="FFFFFF"/>
                <w:spacing w:val="-12"/>
                <w:sz w:val="20"/>
              </w:rPr>
              <w:t xml:space="preserve"> </w:t>
            </w:r>
            <w:r>
              <w:rPr>
                <w:rFonts w:ascii="Century Gothic" w:hAnsi="Century Gothic"/>
                <w:color w:val="FFFFFF"/>
                <w:sz w:val="20"/>
              </w:rPr>
              <w:t>in</w:t>
            </w:r>
            <w:r>
              <w:rPr>
                <w:rFonts w:ascii="Century Gothic" w:hAnsi="Century Gothic"/>
                <w:color w:val="FFFFFF"/>
                <w:spacing w:val="-13"/>
                <w:sz w:val="20"/>
              </w:rPr>
              <w:t xml:space="preserve"> </w:t>
            </w:r>
            <w:r>
              <w:rPr>
                <w:rFonts w:ascii="Century Gothic" w:hAnsi="Century Gothic"/>
                <w:color w:val="FFFFFF"/>
                <w:sz w:val="20"/>
              </w:rPr>
              <w:t>the</w:t>
            </w:r>
            <w:r>
              <w:rPr>
                <w:rFonts w:ascii="Century Gothic" w:hAnsi="Century Gothic"/>
                <w:color w:val="FFFFFF"/>
                <w:spacing w:val="-12"/>
                <w:sz w:val="20"/>
              </w:rPr>
              <w:t xml:space="preserve"> </w:t>
            </w:r>
            <w:r>
              <w:rPr>
                <w:rFonts w:ascii="Century Gothic" w:hAnsi="Century Gothic"/>
                <w:color w:val="FFFFFF"/>
                <w:sz w:val="20"/>
              </w:rPr>
              <w:t>Sustainable</w:t>
            </w:r>
            <w:r>
              <w:rPr>
                <w:rFonts w:ascii="Century Gothic" w:hAnsi="Century Gothic"/>
                <w:color w:val="FFFFFF"/>
                <w:spacing w:val="-12"/>
                <w:sz w:val="20"/>
              </w:rPr>
              <w:t xml:space="preserve"> </w:t>
            </w:r>
            <w:r>
              <w:rPr>
                <w:rFonts w:ascii="Century Gothic" w:hAnsi="Century Gothic"/>
                <w:color w:val="FFFFFF"/>
                <w:sz w:val="20"/>
              </w:rPr>
              <w:t>Development</w:t>
            </w:r>
            <w:r>
              <w:rPr>
                <w:rFonts w:ascii="Century Gothic" w:hAnsi="Century Gothic"/>
                <w:color w:val="FFFFFF"/>
                <w:spacing w:val="-13"/>
                <w:sz w:val="20"/>
              </w:rPr>
              <w:t xml:space="preserve"> </w:t>
            </w:r>
            <w:r>
              <w:rPr>
                <w:rFonts w:ascii="Century Gothic" w:hAnsi="Century Gothic"/>
                <w:color w:val="FFFFFF"/>
                <w:sz w:val="20"/>
              </w:rPr>
              <w:t>Goals,</w:t>
            </w:r>
            <w:r>
              <w:rPr>
                <w:rFonts w:ascii="Century Gothic" w:hAnsi="Century Gothic"/>
                <w:color w:val="FFFFFF"/>
                <w:spacing w:val="-12"/>
                <w:sz w:val="20"/>
              </w:rPr>
              <w:t xml:space="preserve"> </w:t>
            </w:r>
            <w:r>
              <w:rPr>
                <w:rFonts w:ascii="Century Gothic" w:hAnsi="Century Gothic"/>
                <w:color w:val="FFFFFF"/>
                <w:sz w:val="20"/>
              </w:rPr>
              <w:t>the</w:t>
            </w:r>
            <w:r>
              <w:rPr>
                <w:rFonts w:ascii="Century Gothic" w:hAnsi="Century Gothic"/>
                <w:color w:val="FFFFFF"/>
                <w:spacing w:val="-13"/>
                <w:sz w:val="20"/>
              </w:rPr>
              <w:t xml:space="preserve"> </w:t>
            </w:r>
            <w:r>
              <w:rPr>
                <w:rFonts w:ascii="Century Gothic" w:hAnsi="Century Gothic"/>
                <w:color w:val="FFFFFF"/>
                <w:sz w:val="20"/>
              </w:rPr>
              <w:t>Paris</w:t>
            </w:r>
            <w:r>
              <w:rPr>
                <w:rFonts w:ascii="Century Gothic" w:hAnsi="Century Gothic"/>
                <w:color w:val="FFFFFF"/>
                <w:spacing w:val="-12"/>
                <w:sz w:val="20"/>
              </w:rPr>
              <w:t xml:space="preserve"> </w:t>
            </w:r>
            <w:r>
              <w:rPr>
                <w:rFonts w:ascii="Century Gothic" w:hAnsi="Century Gothic"/>
                <w:color w:val="FFFFFF"/>
                <w:sz w:val="20"/>
              </w:rPr>
              <w:t>Climate</w:t>
            </w:r>
            <w:r>
              <w:rPr>
                <w:rFonts w:ascii="Century Gothic" w:hAnsi="Century Gothic"/>
                <w:color w:val="FFFFFF"/>
                <w:spacing w:val="-13"/>
                <w:sz w:val="20"/>
              </w:rPr>
              <w:t xml:space="preserve"> </w:t>
            </w:r>
            <w:r>
              <w:rPr>
                <w:rFonts w:ascii="Century Gothic" w:hAnsi="Century Gothic"/>
                <w:color w:val="FFFFFF"/>
                <w:sz w:val="20"/>
              </w:rPr>
              <w:t>Agreement and relevant national and regional frameworks.</w:t>
            </w:r>
          </w:p>
        </w:tc>
      </w:tr>
      <w:tr w:rsidR="00CA38FD" w14:paraId="1C9EC55F" w14:textId="77777777">
        <w:trPr>
          <w:trHeight w:val="2045"/>
        </w:trPr>
        <w:tc>
          <w:tcPr>
            <w:tcW w:w="9071" w:type="dxa"/>
            <w:tcBorders>
              <w:top w:val="nil"/>
            </w:tcBorders>
            <w:shd w:val="clear" w:color="auto" w:fill="EDEDED"/>
          </w:tcPr>
          <w:p w14:paraId="0C10A9DB" w14:textId="77777777" w:rsidR="00CA38FD" w:rsidRDefault="000603DA">
            <w:pPr>
              <w:pStyle w:val="TableParagraph"/>
              <w:snapToGrid w:val="0"/>
              <w:spacing w:beforeLines="50" w:before="120" w:afterLines="50" w:after="120"/>
              <w:ind w:left="0" w:firstLineChars="100" w:firstLine="201"/>
              <w:rPr>
                <w:rFonts w:ascii="Century Gothic" w:eastAsiaTheme="minorEastAsia" w:hAnsi="Century Gothic"/>
                <w:b/>
                <w:color w:val="3C3C3B"/>
                <w:spacing w:val="-2"/>
                <w:sz w:val="20"/>
                <w:lang w:eastAsia="zh-CN"/>
              </w:rPr>
            </w:pPr>
            <w:r>
              <w:rPr>
                <w:rFonts w:ascii="Century Gothic" w:hAnsi="Century Gothic"/>
                <w:b/>
                <w:color w:val="3C3C3B"/>
                <w:sz w:val="20"/>
                <w:lang w:eastAsia="zh-CN"/>
              </w:rPr>
              <w:t>Business</w:t>
            </w:r>
            <w:r>
              <w:rPr>
                <w:rFonts w:ascii="Century Gothic" w:hAnsi="Century Gothic"/>
                <w:b/>
                <w:color w:val="3C3C3B"/>
                <w:spacing w:val="-8"/>
                <w:sz w:val="20"/>
                <w:lang w:eastAsia="zh-CN"/>
              </w:rPr>
              <w:t xml:space="preserve"> </w:t>
            </w:r>
            <w:r>
              <w:rPr>
                <w:rFonts w:ascii="Century Gothic" w:hAnsi="Century Gothic"/>
                <w:b/>
                <w:color w:val="3C3C3B"/>
                <w:spacing w:val="-2"/>
                <w:sz w:val="20"/>
                <w:lang w:eastAsia="zh-CN"/>
              </w:rPr>
              <w:t>model</w:t>
            </w:r>
          </w:p>
          <w:p w14:paraId="765100F6" w14:textId="77777777" w:rsidR="00CA38FD" w:rsidRDefault="000603DA">
            <w:pPr>
              <w:pStyle w:val="TableParagraph"/>
              <w:snapToGrid w:val="0"/>
              <w:spacing w:beforeLines="50" w:before="120" w:afterLines="50" w:after="120"/>
              <w:ind w:left="178" w:firstLine="1"/>
              <w:rPr>
                <w:rFonts w:ascii="Century Gothic" w:hAnsi="Century Gothic"/>
                <w:sz w:val="20"/>
              </w:rPr>
            </w:pPr>
            <w:r>
              <w:rPr>
                <w:rFonts w:ascii="Century Gothic" w:hAnsi="Century Gothic"/>
                <w:color w:val="3C3C3B"/>
                <w:sz w:val="20"/>
              </w:rPr>
              <w:t>Describe (high-level) your bank’s business model, including the main business lines, customer segments served, types of products and services provided, the main sectors and types of activities across the main geographies in which your bank operates or provides products and services. Please also quantify the information by disclosing e.g. the distribution of your bank’s portfolio (%) in terms of geographies, business areas or by disclosing the number of customers and clients served.</w:t>
            </w:r>
          </w:p>
        </w:tc>
      </w:tr>
      <w:tr w:rsidR="00CA38FD" w14:paraId="506E6DF5" w14:textId="77777777">
        <w:trPr>
          <w:trHeight w:val="1123"/>
        </w:trPr>
        <w:tc>
          <w:tcPr>
            <w:tcW w:w="9071" w:type="dxa"/>
          </w:tcPr>
          <w:p w14:paraId="1206857C" w14:textId="77777777" w:rsidR="00CA38FD" w:rsidRDefault="000603DA">
            <w:pPr>
              <w:pStyle w:val="TableParagraph"/>
              <w:snapToGrid w:val="0"/>
              <w:spacing w:beforeLines="50" w:before="120" w:afterLines="50" w:after="120"/>
              <w:ind w:left="178"/>
              <w:rPr>
                <w:rFonts w:ascii="Century Gothic" w:eastAsiaTheme="minorEastAsia" w:hAnsi="Century Gothic"/>
                <w:color w:val="3C3C3B"/>
                <w:spacing w:val="-2"/>
                <w:sz w:val="20"/>
                <w:lang w:eastAsia="zh-CN"/>
              </w:rPr>
            </w:pPr>
            <w:r>
              <w:rPr>
                <w:rFonts w:ascii="Century Gothic" w:hAnsi="Century Gothic"/>
                <w:color w:val="3C3C3B"/>
                <w:sz w:val="20"/>
              </w:rPr>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p w14:paraId="1F3BB3D3" w14:textId="77777777" w:rsidR="00CA38FD" w:rsidRDefault="000603DA">
            <w:pPr>
              <w:pStyle w:val="TableParagraph"/>
              <w:snapToGrid w:val="0"/>
              <w:spacing w:beforeLines="50" w:before="120" w:afterLines="50" w:after="120"/>
              <w:ind w:left="0"/>
              <w:rPr>
                <w:rFonts w:ascii="Century Gothic" w:eastAsiaTheme="minorEastAsia" w:hAnsi="Century Gothic"/>
                <w:sz w:val="20"/>
                <w:lang w:eastAsia="zh-CN"/>
              </w:rPr>
            </w:pPr>
            <w:r>
              <w:rPr>
                <w:rFonts w:ascii="Century Gothic" w:hAnsi="Century Gothic"/>
              </w:rPr>
              <w:t>Annual Report 202</w:t>
            </w:r>
            <w:r>
              <w:rPr>
                <w:rFonts w:ascii="Century Gothic" w:eastAsiaTheme="minorEastAsia" w:hAnsi="Century Gothic"/>
                <w:lang w:eastAsia="zh-CN"/>
              </w:rPr>
              <w:t>5</w:t>
            </w:r>
          </w:p>
        </w:tc>
      </w:tr>
      <w:tr w:rsidR="00CA38FD" w14:paraId="5E0FC7B7" w14:textId="77777777">
        <w:trPr>
          <w:trHeight w:val="1123"/>
        </w:trPr>
        <w:tc>
          <w:tcPr>
            <w:tcW w:w="9071" w:type="dxa"/>
          </w:tcPr>
          <w:p w14:paraId="377D34B5" w14:textId="77777777" w:rsidR="00CA38FD" w:rsidRDefault="000603DA">
            <w:pPr>
              <w:pStyle w:val="TableParagraph"/>
              <w:snapToGrid w:val="0"/>
              <w:spacing w:beforeLines="50" w:before="120" w:afterLines="50" w:after="120" w:line="360" w:lineRule="auto"/>
              <w:ind w:left="178"/>
              <w:rPr>
                <w:rFonts w:ascii="Century Gothic" w:eastAsia="宋体" w:hAnsi="Century Gothic" w:cs="Arial"/>
                <w:sz w:val="18"/>
                <w:szCs w:val="18"/>
                <w:lang w:eastAsia="zh-CN"/>
              </w:rPr>
            </w:pPr>
            <w:r>
              <w:rPr>
                <w:rFonts w:ascii="Century Gothic" w:eastAsia="宋体" w:hAnsi="Century Gothic" w:cs="Arial"/>
                <w:sz w:val="18"/>
                <w:szCs w:val="18"/>
                <w:lang w:eastAsia="zh-CN"/>
              </w:rPr>
              <w:t>Response</w:t>
            </w:r>
          </w:p>
          <w:p w14:paraId="595BE263" w14:textId="77777777" w:rsidR="00CA38FD" w:rsidRDefault="000603DA">
            <w:pPr>
              <w:snapToGrid w:val="0"/>
              <w:spacing w:beforeLines="50" w:before="120" w:afterLines="50" w:after="120" w:line="360" w:lineRule="auto"/>
              <w:ind w:firstLineChars="200" w:firstLine="360"/>
              <w:rPr>
                <w:rFonts w:ascii="Century Gothic" w:eastAsia="宋体" w:hAnsi="Century Gothic" w:cs="Arial"/>
                <w:sz w:val="18"/>
                <w:szCs w:val="18"/>
                <w:lang w:eastAsia="zh-CN"/>
              </w:rPr>
            </w:pPr>
            <w:r>
              <w:rPr>
                <w:rFonts w:ascii="Century Gothic" w:eastAsia="宋体" w:hAnsi="Century Gothic" w:cs="Arial"/>
                <w:sz w:val="18"/>
                <w:szCs w:val="18"/>
                <w:lang w:eastAsia="zh-CN"/>
              </w:rPr>
              <w:t xml:space="preserve">Established in March 2011 and headquartered in Nanjing, Jiangsu Province, Jiangsu </w:t>
            </w:r>
            <w:proofErr w:type="spellStart"/>
            <w:r>
              <w:rPr>
                <w:rFonts w:ascii="Century Gothic" w:eastAsia="宋体" w:hAnsi="Century Gothic" w:cs="Arial"/>
                <w:sz w:val="18"/>
                <w:szCs w:val="18"/>
                <w:lang w:eastAsia="zh-CN"/>
              </w:rPr>
              <w:t>Zijin</w:t>
            </w:r>
            <w:proofErr w:type="spellEnd"/>
            <w:r>
              <w:rPr>
                <w:rFonts w:ascii="Century Gothic" w:eastAsia="宋体" w:hAnsi="Century Gothic" w:cs="Arial"/>
                <w:sz w:val="18"/>
                <w:szCs w:val="18"/>
                <w:lang w:eastAsia="zh-CN"/>
              </w:rPr>
              <w:t xml:space="preserve"> Rural Commercial Bank Co., Ltd. (hereinafter referred to as “</w:t>
            </w:r>
            <w:r>
              <w:rPr>
                <w:rFonts w:ascii="Century Gothic" w:eastAsia="宋体" w:hAnsi="Century Gothic" w:cs="Arial" w:hint="eastAsia"/>
                <w:sz w:val="18"/>
                <w:szCs w:val="18"/>
                <w:lang w:eastAsia="zh-CN"/>
              </w:rPr>
              <w:t>we</w:t>
            </w:r>
            <w:r>
              <w:rPr>
                <w:rFonts w:ascii="Century Gothic" w:eastAsia="宋体" w:hAnsi="Century Gothic" w:cs="Arial"/>
                <w:sz w:val="18"/>
                <w:szCs w:val="18"/>
                <w:lang w:eastAsia="zh-CN"/>
              </w:rPr>
              <w:t>”</w:t>
            </w:r>
            <w:r>
              <w:rPr>
                <w:rFonts w:ascii="Century Gothic" w:eastAsia="宋体" w:hAnsi="Century Gothic" w:cs="Arial" w:hint="eastAsia"/>
                <w:sz w:val="18"/>
                <w:szCs w:val="18"/>
                <w:lang w:eastAsia="zh-CN"/>
              </w:rPr>
              <w:t xml:space="preserve">, </w:t>
            </w:r>
            <w:r>
              <w:rPr>
                <w:rFonts w:ascii="Century Gothic" w:eastAsia="宋体" w:hAnsi="Century Gothic" w:cs="Arial"/>
                <w:sz w:val="18"/>
                <w:szCs w:val="18"/>
                <w:lang w:eastAsia="zh-CN"/>
              </w:rPr>
              <w:t>the "Company," "the Bank," or "</w:t>
            </w:r>
            <w:proofErr w:type="spellStart"/>
            <w:r>
              <w:rPr>
                <w:rFonts w:ascii="Century Gothic" w:eastAsia="宋体" w:hAnsi="Century Gothic" w:cs="Arial"/>
                <w:sz w:val="18"/>
                <w:szCs w:val="18"/>
                <w:lang w:eastAsia="zh-CN"/>
              </w:rPr>
              <w:t>Zijin</w:t>
            </w:r>
            <w:proofErr w:type="spellEnd"/>
            <w:r>
              <w:rPr>
                <w:rFonts w:ascii="Century Gothic" w:eastAsia="宋体" w:hAnsi="Century Gothic" w:cs="Arial"/>
                <w:sz w:val="18"/>
                <w:szCs w:val="18"/>
                <w:lang w:eastAsia="zh-CN"/>
              </w:rPr>
              <w:t xml:space="preserve"> Bank") has proactively integrated into the new trends of high-quality local development, aligning with the economic integration strategy of Nanjing, Zhenjiang, and Yangzhou, as well as the development plan for the Nanjing Metropolitan Area. By doing so, the Bank has achieved a symbiotic relationship with the local economy, ensuring that its development benefits are more widely shared among local residents. The Bank has consistently followed the guiding principle of supporting the development of agriculture/rural areas/farmers, MSEs and the real economy. It has continuously strived to broaden its service channels and improve service coverage. Leveraging its extensive network of 135 branches and 393</w:t>
            </w:r>
            <w:r>
              <w:rPr>
                <w:rStyle w:val="ab"/>
                <w:rFonts w:ascii="Century Gothic" w:eastAsia="宋体" w:hAnsi="Century Gothic" w:cs="Arial"/>
                <w:sz w:val="18"/>
                <w:szCs w:val="18"/>
                <w:lang w:eastAsia="zh-CN"/>
              </w:rPr>
              <w:footnoteReference w:id="1"/>
            </w:r>
            <w:r>
              <w:rPr>
                <w:rFonts w:ascii="Century Gothic" w:eastAsia="宋体" w:hAnsi="Century Gothic" w:cs="Arial"/>
                <w:sz w:val="18"/>
                <w:szCs w:val="18"/>
                <w:lang w:eastAsia="zh-CN"/>
              </w:rPr>
              <w:t xml:space="preserve"> inclusive financial service outlets across the Nanjing-Zhenjiang-Yangzhou region, the Bank has gradually established a comprehensive and in-depth financial service network for agriculture/rural areas/farmers and </w:t>
            </w:r>
            <w:proofErr w:type="spellStart"/>
            <w:r>
              <w:rPr>
                <w:rFonts w:ascii="Century Gothic" w:eastAsia="宋体" w:hAnsi="Century Gothic" w:cs="Arial"/>
                <w:sz w:val="18"/>
                <w:szCs w:val="18"/>
                <w:lang w:eastAsia="zh-CN"/>
              </w:rPr>
              <w:t>MSEs.</w:t>
            </w:r>
            <w:proofErr w:type="spellEnd"/>
            <w:r>
              <w:rPr>
                <w:rFonts w:ascii="Century Gothic" w:eastAsia="宋体" w:hAnsi="Century Gothic" w:cs="Arial"/>
                <w:sz w:val="18"/>
                <w:szCs w:val="18"/>
                <w:lang w:eastAsia="zh-CN"/>
              </w:rPr>
              <w:t xml:space="preserve"> </w:t>
            </w:r>
          </w:p>
          <w:p w14:paraId="3508D99D" w14:textId="77777777" w:rsidR="00CA38FD" w:rsidRDefault="000603DA">
            <w:pPr>
              <w:pStyle w:val="TableParagraph"/>
              <w:snapToGrid w:val="0"/>
              <w:spacing w:beforeLines="50" w:before="120" w:afterLines="50" w:after="120" w:line="360" w:lineRule="auto"/>
              <w:ind w:left="178"/>
              <w:rPr>
                <w:rFonts w:ascii="Century Gothic" w:eastAsia="宋体" w:hAnsi="Century Gothic" w:cs="Arial"/>
                <w:sz w:val="18"/>
                <w:szCs w:val="18"/>
                <w:lang w:eastAsia="zh-CN"/>
              </w:rPr>
            </w:pPr>
            <w:r>
              <w:rPr>
                <w:rFonts w:ascii="Century Gothic" w:eastAsia="宋体" w:hAnsi="Century Gothic" w:cs="Arial"/>
                <w:sz w:val="18"/>
                <w:szCs w:val="18"/>
                <w:lang w:eastAsia="zh-CN"/>
              </w:rPr>
              <w:t xml:space="preserve">As of the end of 2025, our total assets stood at 290.343 billion yuan, representing an increase of 20.399 billion yuan or 7.56% from the beginning of the year. Deposit balance amounted to 224.500 billion </w:t>
            </w:r>
            <w:r>
              <w:rPr>
                <w:rFonts w:ascii="Century Gothic" w:eastAsia="宋体" w:hAnsi="Century Gothic" w:cs="Arial"/>
                <w:sz w:val="18"/>
                <w:szCs w:val="18"/>
                <w:lang w:eastAsia="zh-CN"/>
              </w:rPr>
              <w:lastRenderedPageBreak/>
              <w:t>yuan, an increase of 14.535 billion yuan or 6.92%. Loan balance reached 194.907 billion yuan, an increase of 6.056 billion yuan or 3.21%. Operating income was 4.118 billion yuan and net profit was 1.244 billion yuan. The five-category non-performing loan ratio was 1.35%, and the provision coverage ratio was 180.09%.</w:t>
            </w:r>
          </w:p>
          <w:p w14:paraId="2F913A39" w14:textId="77777777" w:rsidR="00CA38FD" w:rsidRDefault="000603DA">
            <w:pPr>
              <w:pStyle w:val="TableParagraph"/>
              <w:snapToGrid w:val="0"/>
              <w:spacing w:beforeLines="50" w:before="120" w:afterLines="50" w:after="120" w:line="360" w:lineRule="auto"/>
              <w:ind w:left="178"/>
              <w:rPr>
                <w:rFonts w:ascii="Century Gothic" w:eastAsia="宋体" w:hAnsi="Century Gothic" w:cs="Arial"/>
                <w:sz w:val="18"/>
                <w:szCs w:val="18"/>
                <w:lang w:eastAsia="zh-CN"/>
              </w:rPr>
            </w:pPr>
            <w:r>
              <w:rPr>
                <w:rFonts w:ascii="Century Gothic" w:eastAsia="宋体" w:hAnsi="Century Gothic" w:cs="Arial"/>
                <w:sz w:val="18"/>
                <w:szCs w:val="18"/>
                <w:lang w:eastAsia="zh-CN"/>
              </w:rPr>
              <w:t xml:space="preserve">In terms of corporate business, the Bank intensified support for agriculture, rural areas, farmers and </w:t>
            </w:r>
            <w:proofErr w:type="spellStart"/>
            <w:r>
              <w:rPr>
                <w:rFonts w:ascii="Century Gothic" w:eastAsia="宋体" w:hAnsi="Century Gothic" w:cs="Arial"/>
                <w:sz w:val="18"/>
                <w:szCs w:val="18"/>
                <w:lang w:eastAsia="zh-CN"/>
              </w:rPr>
              <w:t>MSEs.</w:t>
            </w:r>
            <w:proofErr w:type="spellEnd"/>
            <w:r>
              <w:rPr>
                <w:rFonts w:ascii="Century Gothic" w:eastAsia="宋体" w:hAnsi="Century Gothic" w:cs="Arial"/>
                <w:sz w:val="18"/>
                <w:szCs w:val="18"/>
                <w:lang w:eastAsia="zh-CN"/>
              </w:rPr>
              <w:t xml:space="preserve"> The interest rate on newly issued inclusive micro and small loans decreased by 87 BP </w:t>
            </w:r>
            <w:proofErr w:type="gramStart"/>
            <w:r>
              <w:rPr>
                <w:rFonts w:ascii="Century Gothic" w:eastAsia="宋体" w:hAnsi="Century Gothic" w:cs="Arial"/>
                <w:sz w:val="18"/>
                <w:szCs w:val="18"/>
                <w:lang w:eastAsia="zh-CN"/>
              </w:rPr>
              <w:t>year-on-year</w:t>
            </w:r>
            <w:proofErr w:type="gramEnd"/>
            <w:r>
              <w:rPr>
                <w:rFonts w:ascii="Century Gothic" w:eastAsia="宋体" w:hAnsi="Century Gothic" w:cs="Arial"/>
                <w:sz w:val="18"/>
                <w:szCs w:val="18"/>
                <w:lang w:eastAsia="zh-CN"/>
              </w:rPr>
              <w:t xml:space="preserve">. The growth rates of inclusive loans to rural households, inclusive loans to MSEs, inclusive agriculture-related loans and inclusive micro loans all exceeded the average growth rate of total loans (excluding bills). Inclusive financial service outlets cover all </w:t>
            </w:r>
            <w:proofErr w:type="spellStart"/>
            <w:r>
              <w:rPr>
                <w:rFonts w:ascii="Century Gothic" w:eastAsia="宋体" w:hAnsi="Century Gothic" w:cs="Arial"/>
                <w:sz w:val="18"/>
                <w:szCs w:val="18"/>
                <w:lang w:eastAsia="zh-CN"/>
              </w:rPr>
              <w:t>subdistricts</w:t>
            </w:r>
            <w:proofErr w:type="spellEnd"/>
            <w:r>
              <w:rPr>
                <w:rFonts w:ascii="Century Gothic" w:eastAsia="宋体" w:hAnsi="Century Gothic" w:cs="Arial"/>
                <w:sz w:val="18"/>
                <w:szCs w:val="18"/>
                <w:lang w:eastAsia="zh-CN"/>
              </w:rPr>
              <w:t xml:space="preserve">, villages and communities in the city, with an annual transaction volume of 472,000 transactions. The Bank was awarded the 2025 </w:t>
            </w:r>
            <w:proofErr w:type="spellStart"/>
            <w:r>
              <w:rPr>
                <w:rFonts w:ascii="Century Gothic" w:eastAsia="宋体" w:hAnsi="Century Gothic" w:cs="Arial"/>
                <w:sz w:val="18"/>
                <w:szCs w:val="18"/>
                <w:lang w:eastAsia="zh-CN"/>
              </w:rPr>
              <w:t>Tianji</w:t>
            </w:r>
            <w:proofErr w:type="spellEnd"/>
            <w:r>
              <w:rPr>
                <w:rFonts w:ascii="Century Gothic" w:eastAsia="宋体" w:hAnsi="Century Gothic" w:cs="Arial"/>
                <w:sz w:val="18"/>
                <w:szCs w:val="18"/>
                <w:lang w:eastAsia="zh-CN"/>
              </w:rPr>
              <w:t xml:space="preserve"> Award for Inclusive Financial Service Bank and the municipal title of “Most Satisfactory Bank for Private Enterprises”.</w:t>
            </w:r>
          </w:p>
          <w:p w14:paraId="71735C8B" w14:textId="77777777" w:rsidR="00CA38FD" w:rsidRDefault="000603DA">
            <w:pPr>
              <w:pStyle w:val="TableParagraph"/>
              <w:snapToGrid w:val="0"/>
              <w:spacing w:beforeLines="50" w:before="120" w:afterLines="50" w:after="120" w:line="360" w:lineRule="auto"/>
              <w:ind w:left="178"/>
              <w:rPr>
                <w:rFonts w:ascii="Century Gothic" w:eastAsia="宋体" w:hAnsi="Century Gothic" w:cs="Arial"/>
                <w:sz w:val="18"/>
                <w:szCs w:val="18"/>
                <w:lang w:eastAsia="zh-CN"/>
              </w:rPr>
            </w:pPr>
            <w:r>
              <w:rPr>
                <w:rFonts w:ascii="Century Gothic" w:eastAsia="宋体" w:hAnsi="Century Gothic" w:cs="Arial"/>
                <w:sz w:val="18"/>
                <w:szCs w:val="18"/>
                <w:lang w:eastAsia="zh-CN"/>
              </w:rPr>
              <w:t>In terms of savings deposits, the Bank focused on core deposits and optimized the mechanism for deposit stabilization and growth. It continued to hold labor competitions, ensured the rollover and conversion of maturing funds, promoted the development of key customer groups, payroll customers and long-tail customers, and steadily increased the coverage and reach of individual customers. As of the end of the reporting period, savings deposit balance was 139.432 billion yuan, an increase of 11.626 billion yuan from the beginning of the year.</w:t>
            </w:r>
          </w:p>
          <w:p w14:paraId="71B23768" w14:textId="77777777" w:rsidR="00CA38FD" w:rsidRDefault="000603DA">
            <w:pPr>
              <w:pStyle w:val="TableParagraph"/>
              <w:snapToGrid w:val="0"/>
              <w:spacing w:beforeLines="50" w:before="120" w:afterLines="50" w:after="120" w:line="360" w:lineRule="auto"/>
              <w:ind w:left="178"/>
              <w:rPr>
                <w:rFonts w:ascii="Century Gothic" w:eastAsia="宋体" w:hAnsi="Century Gothic" w:cs="Arial"/>
                <w:sz w:val="18"/>
                <w:szCs w:val="18"/>
                <w:lang w:eastAsia="zh-CN"/>
              </w:rPr>
            </w:pPr>
            <w:r>
              <w:rPr>
                <w:rFonts w:ascii="Century Gothic" w:eastAsia="宋体" w:hAnsi="Century Gothic" w:cs="Arial"/>
                <w:sz w:val="18"/>
                <w:szCs w:val="18"/>
                <w:lang w:eastAsia="zh-CN"/>
              </w:rPr>
              <w:t>In terms of wealth management, in response to customers’ diversified risk appetites and capital cycle needs, the Bank continuously launched featured wealth products such as night-market wealth management, “fixed income plus” products and pension annuity insurance, providing customers with diversified portfolios including deposits, wealth management and insurance. It held a variety of online and offline wealth activities for different customer groups, established a hierarchical rights system for individual customers, and effectively boosted the growth of wealth business scale. The Bank strengthened the development of the wealth management team, provided continuous training, optimized assessment programs, motivated individual performance, and improved the productivity and contribution of the team.</w:t>
            </w:r>
          </w:p>
          <w:p w14:paraId="5D0474CF" w14:textId="358463A5" w:rsidR="00CA38FD" w:rsidRDefault="000603DA">
            <w:pPr>
              <w:pStyle w:val="TableParagraph"/>
              <w:snapToGrid w:val="0"/>
              <w:spacing w:beforeLines="50" w:before="120" w:afterLines="50" w:after="120" w:line="360" w:lineRule="auto"/>
              <w:ind w:left="178"/>
              <w:rPr>
                <w:rFonts w:ascii="Century Gothic" w:eastAsia="宋体" w:hAnsi="Century Gothic" w:cs="Arial"/>
                <w:sz w:val="18"/>
                <w:szCs w:val="18"/>
                <w:lang w:eastAsia="zh-CN"/>
              </w:rPr>
            </w:pPr>
            <w:r>
              <w:rPr>
                <w:rFonts w:ascii="Century Gothic" w:eastAsia="宋体" w:hAnsi="Century Gothic" w:cs="Arial"/>
                <w:sz w:val="18"/>
                <w:szCs w:val="18"/>
                <w:lang w:eastAsia="zh-CN"/>
              </w:rPr>
              <w:t xml:space="preserve">In terms of personal loans, firstly, the Bank strengthened the support of the business development platform to improve credit approval efficiency, launched “Contactless Service 2.0” enabling mortgage registration via mobile terminals, and rolled out an interest rate pricing model on the platform to optimize credit schemes for microenterprise owners, public servants, salaried employees and rural households. Secondly, it promoted product optimization and iteration, formulated a comprehensive marketing plan for personal business loans, improved service capacity for high-quality mortgage customers, launched the “Su Credit Loan” to enhance the competitiveness of “Elite Time Loan”, and optimized credit lines, guarantee limits, credit terms, repayment methods and self-payment limits. Thirdly, it strengthened marketing and customer acquisition. Special campaigns including “Boosting Consumption”, “Monthly Win-Win” and “Thousand Customers and Ten Thousand Households Expansion Plan” were carried out to expand consumer loan coverage. The “Home Purchase and Settlement” series was launched to realize online transfer for personal mortgages, optimize the whole process of pricing approval, loan application, credit approval, contract signing </w:t>
            </w:r>
            <w:r>
              <w:rPr>
                <w:rFonts w:ascii="Century Gothic" w:eastAsia="宋体" w:hAnsi="Century Gothic" w:cs="Arial"/>
                <w:sz w:val="18"/>
                <w:szCs w:val="18"/>
                <w:lang w:eastAsia="zh-CN"/>
              </w:rPr>
              <w:lastRenderedPageBreak/>
              <w:t>and disbursement, and improve loan processing efficiency.</w:t>
            </w:r>
          </w:p>
          <w:p w14:paraId="0F0215EC" w14:textId="77777777" w:rsidR="00CA38FD" w:rsidRDefault="00CA38FD">
            <w:pPr>
              <w:snapToGrid w:val="0"/>
              <w:spacing w:beforeLines="50" w:before="120" w:afterLines="50" w:after="120"/>
              <w:ind w:firstLineChars="200" w:firstLine="360"/>
              <w:rPr>
                <w:rFonts w:ascii="Century Gothic" w:eastAsia="宋体" w:hAnsi="Century Gothic" w:cs="Arial"/>
                <w:sz w:val="18"/>
                <w:szCs w:val="18"/>
                <w:lang w:eastAsia="zh-CN"/>
              </w:rPr>
            </w:pPr>
          </w:p>
        </w:tc>
      </w:tr>
      <w:tr w:rsidR="00CA38FD" w14:paraId="09721B96" w14:textId="77777777">
        <w:trPr>
          <w:trHeight w:val="2356"/>
        </w:trPr>
        <w:tc>
          <w:tcPr>
            <w:tcW w:w="9071" w:type="dxa"/>
            <w:shd w:val="clear" w:color="auto" w:fill="EDEDED"/>
          </w:tcPr>
          <w:p w14:paraId="1E6D8E2D" w14:textId="77777777" w:rsidR="00CA38FD" w:rsidRDefault="00CA38FD">
            <w:pPr>
              <w:pStyle w:val="TableParagraph"/>
              <w:snapToGrid w:val="0"/>
              <w:spacing w:beforeLines="50" w:before="120" w:afterLines="50" w:after="120"/>
              <w:ind w:left="178"/>
              <w:rPr>
                <w:rFonts w:ascii="Century Gothic" w:eastAsiaTheme="minorEastAsia" w:hAnsi="Century Gothic"/>
                <w:b/>
                <w:color w:val="3C3C3B"/>
                <w:sz w:val="20"/>
                <w:lang w:eastAsia="zh-CN"/>
              </w:rPr>
            </w:pPr>
          </w:p>
          <w:p w14:paraId="6BF40DE4" w14:textId="77777777" w:rsidR="00CA38FD" w:rsidRDefault="000603DA">
            <w:pPr>
              <w:pStyle w:val="TableParagraph"/>
              <w:snapToGrid w:val="0"/>
              <w:spacing w:beforeLines="50" w:before="120" w:afterLines="50" w:after="120"/>
              <w:ind w:left="178"/>
              <w:rPr>
                <w:rFonts w:ascii="Century Gothic" w:eastAsiaTheme="minorEastAsia" w:hAnsi="Century Gothic"/>
                <w:b/>
                <w:color w:val="3C3C3B"/>
                <w:spacing w:val="-2"/>
                <w:sz w:val="20"/>
                <w:lang w:eastAsia="zh-CN"/>
              </w:rPr>
            </w:pPr>
            <w:r>
              <w:rPr>
                <w:rFonts w:ascii="Century Gothic" w:hAnsi="Century Gothic"/>
                <w:b/>
                <w:color w:val="3C3C3B"/>
                <w:sz w:val="20"/>
                <w:lang w:eastAsia="zh-CN"/>
              </w:rPr>
              <w:t>Strategy</w:t>
            </w:r>
            <w:r>
              <w:rPr>
                <w:rFonts w:ascii="Century Gothic" w:hAnsi="Century Gothic"/>
                <w:b/>
                <w:color w:val="3C3C3B"/>
                <w:spacing w:val="-6"/>
                <w:sz w:val="20"/>
                <w:lang w:eastAsia="zh-CN"/>
              </w:rPr>
              <w:t xml:space="preserve"> </w:t>
            </w:r>
            <w:r>
              <w:rPr>
                <w:rFonts w:ascii="Century Gothic" w:hAnsi="Century Gothic"/>
                <w:b/>
                <w:color w:val="3C3C3B"/>
                <w:spacing w:val="-2"/>
                <w:sz w:val="20"/>
                <w:lang w:eastAsia="zh-CN"/>
              </w:rPr>
              <w:t>alignment</w:t>
            </w:r>
          </w:p>
          <w:p w14:paraId="0CC5D0DA" w14:textId="77777777" w:rsidR="00CA38FD" w:rsidRDefault="000603DA">
            <w:pPr>
              <w:pStyle w:val="TableParagraph"/>
              <w:snapToGrid w:val="0"/>
              <w:spacing w:beforeLines="50" w:before="120" w:afterLines="50" w:after="120"/>
              <w:ind w:left="178" w:firstLine="1"/>
              <w:rPr>
                <w:rFonts w:ascii="Century Gothic" w:hAnsi="Century Gothic"/>
                <w:sz w:val="20"/>
              </w:rPr>
            </w:pPr>
            <w:r>
              <w:rPr>
                <w:rFonts w:ascii="Century Gothic" w:hAnsi="Century Gothic"/>
                <w:color w:val="3C3C3B"/>
                <w:sz w:val="20"/>
              </w:rPr>
              <w:t>Please</w:t>
            </w:r>
            <w:r>
              <w:rPr>
                <w:rFonts w:ascii="Century Gothic" w:hAnsi="Century Gothic"/>
                <w:color w:val="3C3C3B"/>
                <w:spacing w:val="-11"/>
                <w:sz w:val="20"/>
              </w:rPr>
              <w:t xml:space="preserve"> </w:t>
            </w:r>
            <w:r>
              <w:rPr>
                <w:rFonts w:ascii="Century Gothic" w:hAnsi="Century Gothic"/>
                <w:color w:val="3C3C3B"/>
                <w:sz w:val="20"/>
              </w:rPr>
              <w:t>describe</w:t>
            </w:r>
            <w:r>
              <w:rPr>
                <w:rFonts w:ascii="Century Gothic" w:hAnsi="Century Gothic"/>
                <w:color w:val="3C3C3B"/>
                <w:spacing w:val="-11"/>
                <w:sz w:val="20"/>
              </w:rPr>
              <w:t xml:space="preserve"> </w:t>
            </w:r>
            <w:r>
              <w:rPr>
                <w:rFonts w:ascii="Century Gothic" w:hAnsi="Century Gothic"/>
                <w:color w:val="3C3C3B"/>
                <w:sz w:val="20"/>
              </w:rPr>
              <w:t>how</w:t>
            </w:r>
            <w:r>
              <w:rPr>
                <w:rFonts w:ascii="Century Gothic" w:hAnsi="Century Gothic"/>
                <w:color w:val="3C3C3B"/>
                <w:spacing w:val="-11"/>
                <w:sz w:val="20"/>
              </w:rPr>
              <w:t xml:space="preserve"> </w:t>
            </w:r>
            <w:r>
              <w:rPr>
                <w:rFonts w:ascii="Century Gothic" w:hAnsi="Century Gothic"/>
                <w:color w:val="3C3C3B"/>
                <w:sz w:val="20"/>
              </w:rPr>
              <w:t>your bank</w:t>
            </w:r>
            <w:r>
              <w:rPr>
                <w:rFonts w:ascii="Century Gothic" w:hAnsi="Century Gothic"/>
                <w:color w:val="3C3C3B"/>
                <w:spacing w:val="-11"/>
                <w:sz w:val="20"/>
              </w:rPr>
              <w:t xml:space="preserve"> </w:t>
            </w:r>
            <w:r>
              <w:rPr>
                <w:rFonts w:ascii="Century Gothic" w:hAnsi="Century Gothic"/>
                <w:color w:val="3C3C3B"/>
                <w:sz w:val="20"/>
              </w:rPr>
              <w:t>has</w:t>
            </w:r>
            <w:r>
              <w:rPr>
                <w:rFonts w:ascii="Century Gothic" w:hAnsi="Century Gothic"/>
                <w:color w:val="3C3C3B"/>
                <w:spacing w:val="-11"/>
                <w:sz w:val="20"/>
              </w:rPr>
              <w:t xml:space="preserve"> </w:t>
            </w:r>
            <w:r>
              <w:rPr>
                <w:rFonts w:ascii="Century Gothic" w:hAnsi="Century Gothic"/>
                <w:color w:val="3C3C3B"/>
                <w:sz w:val="20"/>
              </w:rPr>
              <w:t>aligned</w:t>
            </w:r>
            <w:r>
              <w:rPr>
                <w:rFonts w:ascii="Century Gothic" w:hAnsi="Century Gothic"/>
                <w:color w:val="3C3C3B"/>
                <w:spacing w:val="-11"/>
                <w:sz w:val="20"/>
              </w:rPr>
              <w:t xml:space="preserve"> </w:t>
            </w:r>
            <w:r>
              <w:rPr>
                <w:rFonts w:ascii="Century Gothic" w:hAnsi="Century Gothic"/>
                <w:color w:val="3C3C3B"/>
                <w:sz w:val="20"/>
              </w:rPr>
              <w:t>and/or</w:t>
            </w:r>
            <w:r>
              <w:rPr>
                <w:rFonts w:ascii="Century Gothic" w:hAnsi="Century Gothic"/>
                <w:color w:val="3C3C3B"/>
                <w:spacing w:val="-11"/>
                <w:sz w:val="20"/>
              </w:rPr>
              <w:t xml:space="preserve"> </w:t>
            </w:r>
            <w:r>
              <w:rPr>
                <w:rFonts w:ascii="Century Gothic" w:hAnsi="Century Gothic"/>
                <w:color w:val="3C3C3B"/>
                <w:sz w:val="20"/>
              </w:rPr>
              <w:t>is</w:t>
            </w:r>
            <w:r>
              <w:rPr>
                <w:rFonts w:ascii="Century Gothic" w:hAnsi="Century Gothic"/>
                <w:color w:val="3C3C3B"/>
                <w:spacing w:val="-11"/>
                <w:sz w:val="20"/>
              </w:rPr>
              <w:t xml:space="preserve"> </w:t>
            </w:r>
            <w:r>
              <w:rPr>
                <w:rFonts w:ascii="Century Gothic" w:hAnsi="Century Gothic"/>
                <w:color w:val="3C3C3B"/>
                <w:sz w:val="20"/>
              </w:rPr>
              <w:t>planning</w:t>
            </w:r>
            <w:r>
              <w:rPr>
                <w:rFonts w:ascii="Century Gothic" w:hAnsi="Century Gothic"/>
                <w:color w:val="3C3C3B"/>
                <w:spacing w:val="-11"/>
                <w:sz w:val="20"/>
              </w:rPr>
              <w:t xml:space="preserve"> </w:t>
            </w:r>
            <w:r>
              <w:rPr>
                <w:rFonts w:ascii="Century Gothic" w:hAnsi="Century Gothic"/>
                <w:color w:val="3C3C3B"/>
                <w:sz w:val="20"/>
              </w:rPr>
              <w:t>to</w:t>
            </w:r>
            <w:r>
              <w:rPr>
                <w:rFonts w:ascii="Century Gothic" w:hAnsi="Century Gothic"/>
                <w:color w:val="3C3C3B"/>
                <w:spacing w:val="-11"/>
                <w:sz w:val="20"/>
              </w:rPr>
              <w:t xml:space="preserve"> </w:t>
            </w:r>
            <w:r>
              <w:rPr>
                <w:rFonts w:ascii="Century Gothic" w:hAnsi="Century Gothic"/>
                <w:color w:val="3C3C3B"/>
                <w:sz w:val="20"/>
              </w:rPr>
              <w:t>align</w:t>
            </w:r>
            <w:r>
              <w:rPr>
                <w:rFonts w:ascii="Century Gothic" w:hAnsi="Century Gothic"/>
                <w:color w:val="3C3C3B"/>
                <w:spacing w:val="-11"/>
                <w:sz w:val="20"/>
              </w:rPr>
              <w:t xml:space="preserve"> </w:t>
            </w:r>
            <w:r>
              <w:rPr>
                <w:rFonts w:ascii="Century Gothic" w:hAnsi="Century Gothic"/>
                <w:color w:val="3C3C3B"/>
                <w:sz w:val="20"/>
              </w:rPr>
              <w:t>its</w:t>
            </w:r>
            <w:r>
              <w:rPr>
                <w:rFonts w:ascii="Century Gothic" w:hAnsi="Century Gothic"/>
                <w:color w:val="3C3C3B"/>
                <w:spacing w:val="-11"/>
                <w:sz w:val="20"/>
              </w:rPr>
              <w:t xml:space="preserve"> </w:t>
            </w:r>
            <w:r>
              <w:rPr>
                <w:rFonts w:ascii="Century Gothic" w:hAnsi="Century Gothic"/>
                <w:color w:val="3C3C3B"/>
                <w:sz w:val="20"/>
              </w:rPr>
              <w:t>strategy</w:t>
            </w:r>
            <w:r>
              <w:rPr>
                <w:rFonts w:ascii="Century Gothic" w:hAnsi="Century Gothic"/>
                <w:color w:val="3C3C3B"/>
                <w:spacing w:val="-11"/>
                <w:sz w:val="20"/>
              </w:rPr>
              <w:t xml:space="preserve"> </w:t>
            </w:r>
            <w:r>
              <w:rPr>
                <w:rFonts w:ascii="Century Gothic" w:hAnsi="Century Gothic"/>
                <w:color w:val="3C3C3B"/>
                <w:sz w:val="20"/>
              </w:rPr>
              <w:t>to</w:t>
            </w:r>
            <w:r>
              <w:rPr>
                <w:rFonts w:ascii="Century Gothic" w:hAnsi="Century Gothic"/>
                <w:color w:val="3C3C3B"/>
                <w:spacing w:val="-11"/>
                <w:sz w:val="20"/>
              </w:rPr>
              <w:t xml:space="preserve"> </w:t>
            </w:r>
            <w:r>
              <w:rPr>
                <w:rFonts w:ascii="Century Gothic" w:hAnsi="Century Gothic"/>
                <w:color w:val="3C3C3B"/>
                <w:sz w:val="20"/>
              </w:rPr>
              <w:t>be</w:t>
            </w:r>
            <w:r>
              <w:rPr>
                <w:rFonts w:ascii="Century Gothic" w:hAnsi="Century Gothic"/>
                <w:color w:val="3C3C3B"/>
                <w:spacing w:val="-11"/>
                <w:sz w:val="20"/>
              </w:rPr>
              <w:t xml:space="preserve"> </w:t>
            </w:r>
            <w:r>
              <w:rPr>
                <w:rFonts w:ascii="Century Gothic" w:hAnsi="Century Gothic"/>
                <w:color w:val="3C3C3B"/>
                <w:sz w:val="20"/>
              </w:rPr>
              <w:t>consistent with the Sustainable Development Goals (SDGs), the Paris Climate Agreement, and other international</w:t>
            </w:r>
            <w:r>
              <w:rPr>
                <w:rFonts w:ascii="Century Gothic" w:hAnsi="Century Gothic"/>
                <w:color w:val="3C3C3B"/>
                <w:spacing w:val="-3"/>
                <w:sz w:val="20"/>
              </w:rPr>
              <w:t xml:space="preserve"> </w:t>
            </w:r>
            <w:r>
              <w:rPr>
                <w:rFonts w:ascii="Century Gothic" w:hAnsi="Century Gothic"/>
                <w:color w:val="3C3C3B"/>
                <w:sz w:val="20"/>
              </w:rPr>
              <w:t>frameworks</w:t>
            </w:r>
            <w:r>
              <w:rPr>
                <w:rFonts w:ascii="Century Gothic" w:hAnsi="Century Gothic"/>
                <w:color w:val="3C3C3B"/>
                <w:spacing w:val="-4"/>
                <w:sz w:val="20"/>
              </w:rPr>
              <w:t xml:space="preserve"> </w:t>
            </w:r>
            <w:r>
              <w:rPr>
                <w:rFonts w:ascii="Century Gothic" w:hAnsi="Century Gothic"/>
                <w:color w:val="3C3C3B"/>
                <w:sz w:val="20"/>
              </w:rPr>
              <w:t>such</w:t>
            </w:r>
            <w:r>
              <w:rPr>
                <w:rFonts w:ascii="Century Gothic" w:hAnsi="Century Gothic"/>
                <w:color w:val="3C3C3B"/>
                <w:spacing w:val="-3"/>
                <w:sz w:val="20"/>
              </w:rPr>
              <w:t xml:space="preserve"> </w:t>
            </w:r>
            <w:r>
              <w:rPr>
                <w:rFonts w:ascii="Century Gothic" w:hAnsi="Century Gothic"/>
                <w:color w:val="3C3C3B"/>
                <w:sz w:val="20"/>
              </w:rPr>
              <w:t>as</w:t>
            </w:r>
            <w:r>
              <w:rPr>
                <w:rFonts w:ascii="Century Gothic" w:hAnsi="Century Gothic"/>
                <w:color w:val="3C3C3B"/>
                <w:spacing w:val="-4"/>
                <w:sz w:val="20"/>
              </w:rPr>
              <w:t xml:space="preserve"> </w:t>
            </w:r>
            <w:r>
              <w:rPr>
                <w:rFonts w:ascii="Century Gothic" w:hAnsi="Century Gothic"/>
                <w:color w:val="3C3C3B"/>
                <w:sz w:val="20"/>
              </w:rPr>
              <w:t>the</w:t>
            </w:r>
            <w:r>
              <w:rPr>
                <w:rFonts w:ascii="Century Gothic" w:hAnsi="Century Gothic"/>
                <w:color w:val="3C3C3B"/>
                <w:spacing w:val="-3"/>
                <w:sz w:val="20"/>
              </w:rPr>
              <w:t xml:space="preserve"> </w:t>
            </w:r>
            <w:r>
              <w:rPr>
                <w:rFonts w:ascii="Century Gothic" w:hAnsi="Century Gothic"/>
                <w:color w:val="3C3C3B"/>
                <w:sz w:val="20"/>
              </w:rPr>
              <w:t>Kunming-Montreal</w:t>
            </w:r>
            <w:r>
              <w:rPr>
                <w:rFonts w:ascii="Century Gothic" w:hAnsi="Century Gothic"/>
                <w:color w:val="3C3C3B"/>
                <w:spacing w:val="-4"/>
                <w:sz w:val="20"/>
              </w:rPr>
              <w:t xml:space="preserve"> </w:t>
            </w:r>
            <w:r>
              <w:rPr>
                <w:rFonts w:ascii="Century Gothic" w:hAnsi="Century Gothic"/>
                <w:color w:val="3C3C3B"/>
                <w:sz w:val="20"/>
              </w:rPr>
              <w:t>Global</w:t>
            </w:r>
            <w:r>
              <w:rPr>
                <w:rFonts w:ascii="Century Gothic" w:hAnsi="Century Gothic"/>
                <w:color w:val="3C3C3B"/>
                <w:spacing w:val="-3"/>
                <w:sz w:val="20"/>
              </w:rPr>
              <w:t xml:space="preserve"> </w:t>
            </w:r>
            <w:r>
              <w:rPr>
                <w:rFonts w:ascii="Century Gothic" w:hAnsi="Century Gothic"/>
                <w:color w:val="3C3C3B"/>
                <w:sz w:val="20"/>
              </w:rPr>
              <w:t>Biodiversity</w:t>
            </w:r>
            <w:r>
              <w:rPr>
                <w:rFonts w:ascii="Century Gothic" w:hAnsi="Century Gothic"/>
                <w:color w:val="3C3C3B"/>
                <w:spacing w:val="-4"/>
                <w:sz w:val="20"/>
              </w:rPr>
              <w:t xml:space="preserve"> </w:t>
            </w:r>
            <w:r>
              <w:rPr>
                <w:rFonts w:ascii="Century Gothic" w:hAnsi="Century Gothic"/>
                <w:color w:val="3C3C3B"/>
                <w:sz w:val="20"/>
              </w:rPr>
              <w:t>Framework</w:t>
            </w:r>
            <w:r>
              <w:rPr>
                <w:rFonts w:ascii="Century Gothic" w:hAnsi="Century Gothic"/>
                <w:color w:val="3C3C3B"/>
                <w:spacing w:val="-3"/>
                <w:sz w:val="20"/>
              </w:rPr>
              <w:t xml:space="preserve"> </w:t>
            </w:r>
            <w:r>
              <w:rPr>
                <w:rFonts w:ascii="Century Gothic" w:hAnsi="Century Gothic"/>
                <w:color w:val="3C3C3B"/>
                <w:sz w:val="20"/>
              </w:rPr>
              <w:t>(GBF)</w:t>
            </w:r>
            <w:proofErr w:type="gramStart"/>
            <w:r>
              <w:rPr>
                <w:rFonts w:ascii="Century Gothic" w:hAnsi="Century Gothic"/>
                <w:color w:val="3C3C3B"/>
                <w:sz w:val="20"/>
              </w:rPr>
              <w:t>,the</w:t>
            </w:r>
            <w:proofErr w:type="gramEnd"/>
            <w:r>
              <w:rPr>
                <w:rFonts w:ascii="Century Gothic" w:hAnsi="Century Gothic"/>
                <w:color w:val="3C3C3B"/>
                <w:spacing w:val="-12"/>
                <w:sz w:val="20"/>
              </w:rPr>
              <w:t xml:space="preserve"> </w:t>
            </w:r>
            <w:r>
              <w:rPr>
                <w:rFonts w:ascii="Century Gothic" w:hAnsi="Century Gothic"/>
                <w:color w:val="3C3C3B"/>
                <w:sz w:val="20"/>
              </w:rPr>
              <w:t>United</w:t>
            </w:r>
            <w:r>
              <w:rPr>
                <w:rFonts w:ascii="Century Gothic" w:hAnsi="Century Gothic"/>
                <w:color w:val="3C3C3B"/>
                <w:spacing w:val="-12"/>
                <w:sz w:val="20"/>
              </w:rPr>
              <w:t xml:space="preserve"> </w:t>
            </w:r>
            <w:r>
              <w:rPr>
                <w:rFonts w:ascii="Century Gothic" w:hAnsi="Century Gothic"/>
                <w:color w:val="3C3C3B"/>
                <w:sz w:val="20"/>
              </w:rPr>
              <w:t>Nations</w:t>
            </w:r>
            <w:r>
              <w:rPr>
                <w:rFonts w:ascii="Century Gothic" w:hAnsi="Century Gothic"/>
                <w:color w:val="3C3C3B"/>
                <w:spacing w:val="-12"/>
                <w:sz w:val="20"/>
              </w:rPr>
              <w:t xml:space="preserve"> </w:t>
            </w:r>
            <w:r>
              <w:rPr>
                <w:rFonts w:ascii="Century Gothic" w:hAnsi="Century Gothic"/>
                <w:color w:val="3C3C3B"/>
                <w:sz w:val="20"/>
              </w:rPr>
              <w:t>Guiding</w:t>
            </w:r>
            <w:r>
              <w:rPr>
                <w:rFonts w:ascii="Century Gothic" w:hAnsi="Century Gothic"/>
                <w:color w:val="3C3C3B"/>
                <w:spacing w:val="-12"/>
                <w:sz w:val="20"/>
              </w:rPr>
              <w:t xml:space="preserve"> </w:t>
            </w:r>
            <w:r>
              <w:rPr>
                <w:rFonts w:ascii="Century Gothic" w:hAnsi="Century Gothic"/>
                <w:color w:val="3C3C3B"/>
                <w:sz w:val="20"/>
              </w:rPr>
              <w:t>Principles</w:t>
            </w:r>
            <w:r>
              <w:rPr>
                <w:rFonts w:ascii="Century Gothic" w:hAnsi="Century Gothic"/>
                <w:color w:val="3C3C3B"/>
                <w:spacing w:val="-12"/>
                <w:sz w:val="20"/>
              </w:rPr>
              <w:t xml:space="preserve"> </w:t>
            </w:r>
            <w:r>
              <w:rPr>
                <w:rFonts w:ascii="Century Gothic" w:hAnsi="Century Gothic"/>
                <w:color w:val="3C3C3B"/>
                <w:sz w:val="20"/>
              </w:rPr>
              <w:t>on</w:t>
            </w:r>
            <w:r>
              <w:rPr>
                <w:rFonts w:ascii="Century Gothic" w:hAnsi="Century Gothic"/>
                <w:color w:val="3C3C3B"/>
                <w:spacing w:val="-12"/>
                <w:sz w:val="20"/>
              </w:rPr>
              <w:t xml:space="preserve"> </w:t>
            </w:r>
            <w:r>
              <w:rPr>
                <w:rFonts w:ascii="Century Gothic" w:hAnsi="Century Gothic"/>
                <w:color w:val="3C3C3B"/>
                <w:sz w:val="20"/>
              </w:rPr>
              <w:t>Business</w:t>
            </w:r>
            <w:r>
              <w:rPr>
                <w:rFonts w:ascii="Century Gothic" w:hAnsi="Century Gothic"/>
                <w:color w:val="3C3C3B"/>
                <w:spacing w:val="-12"/>
                <w:sz w:val="20"/>
              </w:rPr>
              <w:t xml:space="preserve"> </w:t>
            </w:r>
            <w:r>
              <w:rPr>
                <w:rFonts w:ascii="Century Gothic" w:hAnsi="Century Gothic"/>
                <w:color w:val="3C3C3B"/>
                <w:sz w:val="20"/>
              </w:rPr>
              <w:t>and</w:t>
            </w:r>
            <w:r>
              <w:rPr>
                <w:rFonts w:ascii="Century Gothic" w:hAnsi="Century Gothic"/>
                <w:color w:val="3C3C3B"/>
                <w:spacing w:val="-12"/>
                <w:sz w:val="20"/>
              </w:rPr>
              <w:t xml:space="preserve"> </w:t>
            </w:r>
            <w:r>
              <w:rPr>
                <w:rFonts w:ascii="Century Gothic" w:hAnsi="Century Gothic"/>
                <w:color w:val="3C3C3B"/>
                <w:sz w:val="20"/>
              </w:rPr>
              <w:t>Human</w:t>
            </w:r>
            <w:r>
              <w:rPr>
                <w:rFonts w:ascii="Century Gothic" w:hAnsi="Century Gothic"/>
                <w:color w:val="3C3C3B"/>
                <w:spacing w:val="-12"/>
                <w:sz w:val="20"/>
              </w:rPr>
              <w:t xml:space="preserve"> </w:t>
            </w:r>
            <w:r>
              <w:rPr>
                <w:rFonts w:ascii="Century Gothic" w:hAnsi="Century Gothic"/>
                <w:color w:val="3C3C3B"/>
                <w:sz w:val="20"/>
              </w:rPr>
              <w:t>Right</w:t>
            </w:r>
            <w:r>
              <w:rPr>
                <w:rFonts w:ascii="Century Gothic" w:hAnsi="Century Gothic"/>
                <w:color w:val="3C3C3B"/>
                <w:spacing w:val="-12"/>
                <w:sz w:val="20"/>
              </w:rPr>
              <w:t xml:space="preserve"> </w:t>
            </w:r>
            <w:r>
              <w:rPr>
                <w:rFonts w:ascii="Century Gothic" w:hAnsi="Century Gothic"/>
                <w:color w:val="3C3C3B"/>
                <w:sz w:val="20"/>
              </w:rPr>
              <w:t>(UNGPs),</w:t>
            </w:r>
            <w:r>
              <w:rPr>
                <w:rFonts w:ascii="Century Gothic" w:hAnsi="Century Gothic"/>
                <w:color w:val="3C3C3B"/>
                <w:spacing w:val="-12"/>
                <w:sz w:val="20"/>
              </w:rPr>
              <w:t xml:space="preserve"> </w:t>
            </w:r>
            <w:r>
              <w:rPr>
                <w:rFonts w:ascii="Century Gothic" w:hAnsi="Century Gothic"/>
                <w:color w:val="3C3C3B"/>
                <w:sz w:val="20"/>
              </w:rPr>
              <w:t>the</w:t>
            </w:r>
            <w:r>
              <w:rPr>
                <w:rFonts w:ascii="Century Gothic" w:hAnsi="Century Gothic"/>
                <w:color w:val="3C3C3B"/>
                <w:spacing w:val="-12"/>
                <w:sz w:val="20"/>
              </w:rPr>
              <w:t xml:space="preserve"> </w:t>
            </w:r>
            <w:r>
              <w:rPr>
                <w:rFonts w:ascii="Century Gothic" w:hAnsi="Century Gothic"/>
                <w:color w:val="3C3C3B"/>
                <w:sz w:val="20"/>
              </w:rPr>
              <w:t>forthcoming instrument on plastic pollution etc.</w:t>
            </w:r>
          </w:p>
          <w:p w14:paraId="1BE9F9C3" w14:textId="77777777" w:rsidR="00CA38FD" w:rsidRDefault="000603DA">
            <w:pPr>
              <w:pStyle w:val="TableParagraph"/>
              <w:snapToGrid w:val="0"/>
              <w:spacing w:beforeLines="50" w:before="120" w:afterLines="50" w:after="120"/>
              <w:ind w:left="178" w:right="49" w:hanging="1"/>
              <w:rPr>
                <w:rFonts w:ascii="Century Gothic" w:hAnsi="Century Gothic"/>
                <w:color w:val="3C3C3B"/>
                <w:sz w:val="20"/>
              </w:rPr>
            </w:pPr>
            <w:r>
              <w:rPr>
                <w:rFonts w:ascii="Century Gothic" w:hAnsi="Century Gothic"/>
                <w:color w:val="3C3C3B"/>
                <w:sz w:val="20"/>
              </w:rPr>
              <w:t>Include</w:t>
            </w:r>
            <w:r>
              <w:rPr>
                <w:rFonts w:ascii="Century Gothic" w:hAnsi="Century Gothic"/>
                <w:color w:val="3C3C3B"/>
                <w:spacing w:val="-13"/>
                <w:sz w:val="20"/>
              </w:rPr>
              <w:t xml:space="preserve"> </w:t>
            </w:r>
            <w:r>
              <w:rPr>
                <w:rFonts w:ascii="Century Gothic" w:hAnsi="Century Gothic"/>
                <w:color w:val="3C3C3B"/>
                <w:sz w:val="20"/>
              </w:rPr>
              <w:t>any</w:t>
            </w:r>
            <w:r>
              <w:rPr>
                <w:rFonts w:ascii="Century Gothic" w:hAnsi="Century Gothic"/>
                <w:color w:val="3C3C3B"/>
                <w:spacing w:val="-12"/>
                <w:sz w:val="20"/>
              </w:rPr>
              <w:t xml:space="preserve"> </w:t>
            </w:r>
            <w:r>
              <w:rPr>
                <w:rFonts w:ascii="Century Gothic" w:hAnsi="Century Gothic"/>
                <w:color w:val="3C3C3B"/>
                <w:sz w:val="20"/>
              </w:rPr>
              <w:t>other</w:t>
            </w:r>
            <w:r>
              <w:rPr>
                <w:rFonts w:ascii="Century Gothic" w:hAnsi="Century Gothic"/>
                <w:color w:val="3C3C3B"/>
                <w:spacing w:val="-13"/>
                <w:sz w:val="20"/>
              </w:rPr>
              <w:t xml:space="preserve"> </w:t>
            </w:r>
            <w:r>
              <w:rPr>
                <w:rFonts w:ascii="Century Gothic" w:hAnsi="Century Gothic"/>
                <w:color w:val="3C3C3B"/>
                <w:sz w:val="20"/>
              </w:rPr>
              <w:t>national</w:t>
            </w:r>
            <w:r>
              <w:rPr>
                <w:rFonts w:ascii="Century Gothic" w:hAnsi="Century Gothic"/>
                <w:color w:val="3C3C3B"/>
                <w:spacing w:val="-12"/>
                <w:sz w:val="20"/>
              </w:rPr>
              <w:t xml:space="preserve"> </w:t>
            </w:r>
            <w:r>
              <w:rPr>
                <w:rFonts w:ascii="Century Gothic" w:hAnsi="Century Gothic"/>
                <w:color w:val="3C3C3B"/>
                <w:sz w:val="20"/>
              </w:rPr>
              <w:t>and/or</w:t>
            </w:r>
            <w:r>
              <w:rPr>
                <w:rFonts w:ascii="Century Gothic" w:hAnsi="Century Gothic"/>
                <w:color w:val="3C3C3B"/>
                <w:spacing w:val="-12"/>
                <w:sz w:val="20"/>
              </w:rPr>
              <w:t xml:space="preserve"> </w:t>
            </w:r>
            <w:r>
              <w:rPr>
                <w:rFonts w:ascii="Century Gothic" w:hAnsi="Century Gothic"/>
                <w:color w:val="3C3C3B"/>
                <w:sz w:val="20"/>
              </w:rPr>
              <w:t>regional</w:t>
            </w:r>
            <w:r>
              <w:rPr>
                <w:rFonts w:ascii="Century Gothic" w:hAnsi="Century Gothic"/>
                <w:color w:val="3C3C3B"/>
                <w:spacing w:val="-13"/>
                <w:sz w:val="20"/>
              </w:rPr>
              <w:t xml:space="preserve"> </w:t>
            </w:r>
            <w:r>
              <w:rPr>
                <w:rFonts w:ascii="Century Gothic" w:hAnsi="Century Gothic"/>
                <w:color w:val="3C3C3B"/>
                <w:sz w:val="20"/>
              </w:rPr>
              <w:t>frameworks</w:t>
            </w:r>
            <w:r>
              <w:rPr>
                <w:rFonts w:ascii="Century Gothic" w:hAnsi="Century Gothic"/>
                <w:color w:val="3C3C3B"/>
                <w:spacing w:val="-12"/>
                <w:sz w:val="20"/>
              </w:rPr>
              <w:t xml:space="preserve"> </w:t>
            </w:r>
            <w:r>
              <w:rPr>
                <w:rFonts w:ascii="Century Gothic" w:hAnsi="Century Gothic"/>
                <w:color w:val="3C3C3B"/>
                <w:sz w:val="20"/>
              </w:rPr>
              <w:t>that</w:t>
            </w:r>
            <w:r>
              <w:rPr>
                <w:rFonts w:ascii="Century Gothic" w:hAnsi="Century Gothic"/>
                <w:color w:val="3C3C3B"/>
                <w:spacing w:val="-13"/>
                <w:sz w:val="20"/>
              </w:rPr>
              <w:t xml:space="preserve"> </w:t>
            </w:r>
            <w:r>
              <w:rPr>
                <w:rFonts w:ascii="Century Gothic" w:hAnsi="Century Gothic"/>
                <w:color w:val="3C3C3B"/>
                <w:sz w:val="20"/>
              </w:rPr>
              <w:t>your bank</w:t>
            </w:r>
            <w:r>
              <w:rPr>
                <w:rFonts w:ascii="Century Gothic" w:hAnsi="Century Gothic"/>
                <w:color w:val="3C3C3B"/>
                <w:spacing w:val="-12"/>
                <w:sz w:val="20"/>
              </w:rPr>
              <w:t xml:space="preserve"> </w:t>
            </w:r>
            <w:r>
              <w:rPr>
                <w:rFonts w:ascii="Century Gothic" w:hAnsi="Century Gothic"/>
                <w:color w:val="3C3C3B"/>
                <w:sz w:val="20"/>
              </w:rPr>
              <w:t>has</w:t>
            </w:r>
            <w:r>
              <w:rPr>
                <w:rFonts w:ascii="Century Gothic" w:hAnsi="Century Gothic"/>
                <w:color w:val="3C3C3B"/>
                <w:spacing w:val="-13"/>
                <w:sz w:val="20"/>
              </w:rPr>
              <w:t xml:space="preserve"> </w:t>
            </w:r>
            <w:r>
              <w:rPr>
                <w:rFonts w:ascii="Century Gothic" w:hAnsi="Century Gothic"/>
                <w:color w:val="3C3C3B"/>
                <w:sz w:val="20"/>
              </w:rPr>
              <w:t>a</w:t>
            </w:r>
            <w:r>
              <w:rPr>
                <w:rFonts w:ascii="Century Gothic" w:hAnsi="Century Gothic"/>
                <w:color w:val="3C3C3B"/>
                <w:spacing w:val="-12"/>
                <w:sz w:val="20"/>
              </w:rPr>
              <w:t xml:space="preserve"> </w:t>
            </w:r>
            <w:r>
              <w:rPr>
                <w:rFonts w:ascii="Century Gothic" w:hAnsi="Century Gothic"/>
                <w:color w:val="3C3C3B"/>
                <w:sz w:val="20"/>
              </w:rPr>
              <w:t>strategy</w:t>
            </w:r>
            <w:r>
              <w:rPr>
                <w:rFonts w:ascii="Century Gothic" w:hAnsi="Century Gothic"/>
                <w:color w:val="3C3C3B"/>
                <w:spacing w:val="-13"/>
                <w:sz w:val="20"/>
              </w:rPr>
              <w:t xml:space="preserve"> </w:t>
            </w:r>
            <w:r>
              <w:rPr>
                <w:rFonts w:ascii="Century Gothic" w:hAnsi="Century Gothic"/>
                <w:color w:val="3C3C3B"/>
                <w:sz w:val="20"/>
              </w:rPr>
              <w:t>to</w:t>
            </w:r>
            <w:r>
              <w:rPr>
                <w:rFonts w:ascii="Century Gothic" w:hAnsi="Century Gothic"/>
                <w:color w:val="3C3C3B"/>
                <w:spacing w:val="-12"/>
                <w:sz w:val="20"/>
              </w:rPr>
              <w:t xml:space="preserve"> </w:t>
            </w:r>
            <w:r>
              <w:rPr>
                <w:rFonts w:ascii="Century Gothic" w:hAnsi="Century Gothic"/>
                <w:color w:val="3C3C3B"/>
                <w:sz w:val="20"/>
              </w:rPr>
              <w:t>align</w:t>
            </w:r>
            <w:r>
              <w:rPr>
                <w:rFonts w:ascii="Century Gothic" w:hAnsi="Century Gothic"/>
                <w:color w:val="3C3C3B"/>
                <w:spacing w:val="-12"/>
                <w:sz w:val="20"/>
              </w:rPr>
              <w:t xml:space="preserve"> </w:t>
            </w:r>
            <w:r>
              <w:rPr>
                <w:rFonts w:ascii="Century Gothic" w:hAnsi="Century Gothic"/>
                <w:color w:val="3C3C3B"/>
                <w:sz w:val="20"/>
              </w:rPr>
              <w:t>with where relevant.</w:t>
            </w:r>
          </w:p>
          <w:p w14:paraId="7A1F7B03" w14:textId="77777777" w:rsidR="00CA38FD" w:rsidRDefault="00CA38FD">
            <w:pPr>
              <w:pStyle w:val="TableParagraph"/>
              <w:snapToGrid w:val="0"/>
              <w:spacing w:beforeLines="50" w:before="120" w:afterLines="50" w:after="120"/>
              <w:ind w:left="178" w:right="49" w:hanging="1"/>
              <w:rPr>
                <w:rFonts w:ascii="Century Gothic" w:hAnsi="Century Gothic"/>
                <w:color w:val="3C3C3B"/>
                <w:sz w:val="20"/>
                <w:lang w:eastAsia="zh-CN"/>
              </w:rPr>
            </w:pPr>
          </w:p>
          <w:p w14:paraId="24BF25BE"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The Bank comprehensively promotes its sustainable development by fully implementing the ESG concept, and actively responding to the call of the government to support the development of circular economy with green credit and </w:t>
            </w:r>
            <w:r>
              <w:rPr>
                <w:rFonts w:ascii="Century Gothic" w:hAnsi="Century Gothic" w:cs="Arial" w:hint="eastAsia"/>
                <w:sz w:val="18"/>
                <w:szCs w:val="18"/>
                <w:lang w:val="en-US"/>
              </w:rPr>
              <w:t>drive</w:t>
            </w:r>
            <w:r>
              <w:rPr>
                <w:rFonts w:ascii="Century Gothic" w:hAnsi="Century Gothic" w:cs="Arial"/>
                <w:sz w:val="18"/>
                <w:szCs w:val="18"/>
                <w:lang w:val="en-US"/>
              </w:rPr>
              <w:t xml:space="preserve"> industrial structure adjustment, transformation and upgrading. We support green and low-carbon development and promote harmonious coexistence between humans and nature from such perspectives as corporate governance, policy systems, product innovation, financial technology, internal control management and capacity building.</w:t>
            </w:r>
          </w:p>
          <w:p w14:paraId="5417A30B"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terms of strategy, the Bank continues to guide, encourage and actively explore various ways to fulfill environmental and social responsibilities and has established a long-term mechanism for sustainable development. The Bank deeply understands the social and environmental responsibilities of commercial banks, elevates ESG to a strategic level, and formulates corresponding strategic development goals.</w:t>
            </w:r>
          </w:p>
          <w:p w14:paraId="29D6BF9A"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terms of architecture, the Bank combines ESG management with development strategy, establishes a sustainable development architecture system at the level of Board of Directors-Senior Management-Business Department-Branch/Sub-branch, continuously strengthens the strategic leadership role of ESG, and continuously improves the effectiveness of the Bank’s ESG management.</w:t>
            </w:r>
          </w:p>
          <w:p w14:paraId="2E815249"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terms of risk, the Bank incorporates the risks that might arise from the environment into the strategic arrangement of the ESG system and establishes a comprehensive risk management system for ESG.</w:t>
            </w:r>
          </w:p>
          <w:p w14:paraId="323E7E1B"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terms of stakeholder communication, we actively expand channels of communication with stakeholders in various aspects of daily business services, fully listen to their opinions and feedback, and continuously improve the effectiveness of communication with stakeholders by establishing a normalized communication mechanism and using digital communication technology.</w:t>
            </w:r>
          </w:p>
          <w:p w14:paraId="2278A581" w14:textId="77777777" w:rsidR="00CA38FD" w:rsidRDefault="00CA38FD">
            <w:pPr>
              <w:pStyle w:val="a3"/>
              <w:snapToGrid w:val="0"/>
              <w:spacing w:beforeLines="50" w:before="120" w:afterLines="50" w:after="120"/>
              <w:ind w:firstLineChars="200" w:firstLine="400"/>
              <w:rPr>
                <w:rFonts w:ascii="Century Gothic" w:eastAsiaTheme="minorEastAsia" w:hAnsi="Century Gothic"/>
                <w:lang w:val="en-US"/>
              </w:rPr>
            </w:pPr>
          </w:p>
        </w:tc>
      </w:tr>
      <w:tr w:rsidR="00CA38FD" w14:paraId="7C029536" w14:textId="77777777">
        <w:trPr>
          <w:trHeight w:val="1123"/>
        </w:trPr>
        <w:tc>
          <w:tcPr>
            <w:tcW w:w="9071" w:type="dxa"/>
          </w:tcPr>
          <w:p w14:paraId="7998F52C" w14:textId="77777777" w:rsidR="00CA38FD" w:rsidRDefault="000603DA">
            <w:pPr>
              <w:pStyle w:val="TableParagraph"/>
              <w:snapToGrid w:val="0"/>
              <w:spacing w:beforeLines="50" w:before="120" w:afterLines="50" w:after="120"/>
              <w:ind w:left="178"/>
              <w:rPr>
                <w:rFonts w:ascii="Century Gothic" w:hAnsi="Century Gothic"/>
                <w:sz w:val="20"/>
              </w:rPr>
            </w:pPr>
            <w:r>
              <w:rPr>
                <w:rFonts w:ascii="Century Gothic" w:hAnsi="Century Gothic"/>
                <w:color w:val="3C3C3B"/>
                <w:sz w:val="20"/>
              </w:rPr>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tc>
      </w:tr>
      <w:tr w:rsidR="00CA38FD" w14:paraId="3E03EE86" w14:textId="77777777">
        <w:trPr>
          <w:trHeight w:val="1123"/>
        </w:trPr>
        <w:tc>
          <w:tcPr>
            <w:tcW w:w="9071" w:type="dxa"/>
          </w:tcPr>
          <w:p w14:paraId="0A233F1E" w14:textId="77777777" w:rsidR="00CA38FD" w:rsidRDefault="00CA38FD">
            <w:pPr>
              <w:pStyle w:val="TableParagraph"/>
              <w:snapToGrid w:val="0"/>
              <w:spacing w:beforeLines="50" w:before="120" w:afterLines="50" w:after="120"/>
              <w:ind w:left="178"/>
              <w:rPr>
                <w:rFonts w:ascii="Century Gothic" w:eastAsiaTheme="minorEastAsia" w:hAnsi="Century Gothic"/>
                <w:color w:val="191919"/>
                <w:spacing w:val="-2"/>
                <w:sz w:val="20"/>
                <w:lang w:eastAsia="zh-CN"/>
              </w:rPr>
            </w:pPr>
          </w:p>
          <w:p w14:paraId="0539172D"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Response</w:t>
            </w:r>
          </w:p>
          <w:p w14:paraId="7A3AD271"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By promoting the concept of green operation and management, we actively build a “green finance” model with </w:t>
            </w:r>
            <w:r>
              <w:rPr>
                <w:rFonts w:ascii="Century Gothic" w:hAnsi="Century Gothic" w:cs="Arial" w:hint="eastAsia"/>
                <w:sz w:val="18"/>
                <w:szCs w:val="18"/>
                <w:lang w:val="en-US"/>
              </w:rPr>
              <w:t>our</w:t>
            </w:r>
            <w:r>
              <w:rPr>
                <w:rFonts w:ascii="Century Gothic" w:hAnsi="Century Gothic" w:cs="Arial"/>
                <w:sz w:val="18"/>
                <w:szCs w:val="18"/>
                <w:lang w:val="en-US"/>
              </w:rPr>
              <w:t xml:space="preserve"> characteristics. We broaden our green client base by focusing on product innovation, create a green model by focusing on low-carbon operation, and enhance its green momentum by focusing on mode optimization. By focusing on our three major priorities: strengthening the main business of credit loans, amplifying financial radiation, and practicing social responsibility, with the help of financial technology, we try to upgrade our business process, product innovation, risk control, and basic management. We strive to accumulate our development momentum and give full play to the leading role of the concept of sustainable development for our business development.</w:t>
            </w:r>
          </w:p>
          <w:p w14:paraId="3DA822A0"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terms of corporate governance, we have set up an effective, responsible and transparent corporate governance structure, and have realized our regular and stable operation. In addition, we always organize training on corruption fighting and integrity promotion, so as to eliminate corruption and bribery in any form. We offer education to investors, crack down on illegal securities trading and develop other activities to protect investors, so as to safeguard the legitimate rights and interests of investors.</w:t>
            </w:r>
          </w:p>
          <w:p w14:paraId="76452B6A"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terms of environmental responsibility, we have always been paying attention to the field of green finance and supporting the development of the industry of green environmental protection. We have incorporated energy conservation and emission reduction into our daily operations. We have been calling on our employees to save energy, reduce energy consumption, and reduce the environmental carbon footprint.</w:t>
            </w:r>
          </w:p>
          <w:p w14:paraId="569F72CC" w14:textId="77777777" w:rsidR="00CA38FD" w:rsidRDefault="00CA38FD">
            <w:pPr>
              <w:pStyle w:val="PRBBoxitalsresponsetext"/>
              <w:snapToGrid w:val="0"/>
              <w:spacing w:beforeLines="50" w:before="120" w:afterLines="50" w:after="120"/>
              <w:ind w:firstLineChars="200" w:firstLine="360"/>
              <w:jc w:val="both"/>
              <w:rPr>
                <w:rFonts w:ascii="Century Gothic" w:hAnsi="Century Gothic"/>
                <w:i w:val="0"/>
                <w:sz w:val="18"/>
                <w:szCs w:val="18"/>
              </w:rPr>
            </w:pPr>
          </w:p>
        </w:tc>
      </w:tr>
    </w:tbl>
    <w:p w14:paraId="37E27288" w14:textId="77777777" w:rsidR="00CA38FD" w:rsidRDefault="00CA38FD">
      <w:pPr>
        <w:snapToGrid w:val="0"/>
        <w:spacing w:beforeLines="50" w:before="120" w:afterLines="50" w:after="120"/>
        <w:rPr>
          <w:rFonts w:ascii="Century Gothic" w:hAnsi="Century Gothic"/>
          <w:sz w:val="20"/>
          <w:lang w:eastAsia="zh-CN"/>
        </w:rPr>
        <w:sectPr w:rsidR="00CA38FD">
          <w:footerReference w:type="default" r:id="rId14"/>
          <w:pgSz w:w="11910" w:h="16840"/>
          <w:pgMar w:top="1400" w:right="1260" w:bottom="1647" w:left="1260" w:header="0" w:footer="575" w:gutter="0"/>
          <w:cols w:space="720"/>
        </w:sectPr>
      </w:pPr>
    </w:p>
    <w:tbl>
      <w:tblPr>
        <w:tblW w:w="9071" w:type="dxa"/>
        <w:tblInd w:w="17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4A0" w:firstRow="1" w:lastRow="0" w:firstColumn="1" w:lastColumn="0" w:noHBand="0" w:noVBand="1"/>
      </w:tblPr>
      <w:tblGrid>
        <w:gridCol w:w="9071"/>
      </w:tblGrid>
      <w:tr w:rsidR="00CA38FD" w14:paraId="79373448" w14:textId="77777777">
        <w:trPr>
          <w:trHeight w:val="915"/>
        </w:trPr>
        <w:tc>
          <w:tcPr>
            <w:tcW w:w="9071" w:type="dxa"/>
            <w:tcBorders>
              <w:bottom w:val="nil"/>
            </w:tcBorders>
          </w:tcPr>
          <w:p w14:paraId="05509BCF" w14:textId="77777777" w:rsidR="00CA38FD" w:rsidRDefault="00CA38FD">
            <w:pPr>
              <w:pStyle w:val="TableParagraph"/>
              <w:snapToGrid w:val="0"/>
              <w:spacing w:beforeLines="50" w:before="120" w:afterLines="50" w:after="120"/>
              <w:rPr>
                <w:rFonts w:ascii="Century Gothic" w:eastAsiaTheme="minorEastAsia" w:hAnsi="Century Gothic"/>
                <w:color w:val="7CB4AB"/>
                <w:spacing w:val="-9"/>
                <w:sz w:val="28"/>
                <w:lang w:eastAsia="zh-CN"/>
              </w:rPr>
            </w:pPr>
          </w:p>
          <w:p w14:paraId="007603DC" w14:textId="77777777" w:rsidR="00CA38FD" w:rsidRDefault="000603DA">
            <w:pPr>
              <w:pStyle w:val="TableParagraph"/>
              <w:snapToGrid w:val="0"/>
              <w:spacing w:beforeLines="50" w:before="120" w:afterLines="50" w:after="120"/>
              <w:ind w:left="176"/>
              <w:rPr>
                <w:rFonts w:ascii="Century Gothic" w:hAnsi="Century Gothic"/>
                <w:sz w:val="28"/>
              </w:rPr>
            </w:pPr>
            <w:r>
              <w:rPr>
                <w:rFonts w:ascii="Century Gothic" w:hAnsi="Century Gothic"/>
                <w:color w:val="7CB4AB"/>
                <w:spacing w:val="-9"/>
                <w:sz w:val="28"/>
              </w:rPr>
              <w:t>Principle</w:t>
            </w:r>
            <w:r>
              <w:rPr>
                <w:rFonts w:ascii="Century Gothic" w:hAnsi="Century Gothic"/>
                <w:color w:val="7CB4AB"/>
                <w:spacing w:val="-1"/>
                <w:sz w:val="28"/>
              </w:rPr>
              <w:t xml:space="preserve"> </w:t>
            </w:r>
            <w:r>
              <w:rPr>
                <w:rFonts w:ascii="Century Gothic" w:hAnsi="Century Gothic"/>
                <w:color w:val="7CB4AB"/>
                <w:spacing w:val="-5"/>
                <w:sz w:val="28"/>
              </w:rPr>
              <w:t>2:</w:t>
            </w:r>
          </w:p>
          <w:p w14:paraId="4A7EB01D" w14:textId="77777777" w:rsidR="00CA38FD" w:rsidRDefault="000603DA">
            <w:pPr>
              <w:pStyle w:val="TableParagraph"/>
              <w:snapToGrid w:val="0"/>
              <w:spacing w:beforeLines="50" w:before="120" w:afterLines="50" w:after="120"/>
              <w:ind w:left="175"/>
              <w:rPr>
                <w:rFonts w:ascii="Century Gothic" w:hAnsi="Century Gothic"/>
                <w:b/>
                <w:sz w:val="32"/>
              </w:rPr>
            </w:pPr>
            <w:r>
              <w:rPr>
                <w:rFonts w:ascii="Century Gothic" w:hAnsi="Century Gothic"/>
                <w:b/>
                <w:color w:val="7CB4AB"/>
                <w:spacing w:val="-8"/>
                <w:sz w:val="32"/>
              </w:rPr>
              <w:t>Impact</w:t>
            </w:r>
            <w:r>
              <w:rPr>
                <w:rFonts w:ascii="Century Gothic" w:hAnsi="Century Gothic"/>
                <w:b/>
                <w:color w:val="7CB4AB"/>
                <w:spacing w:val="-9"/>
                <w:sz w:val="32"/>
              </w:rPr>
              <w:t xml:space="preserve"> </w:t>
            </w:r>
            <w:r>
              <w:rPr>
                <w:rFonts w:ascii="Century Gothic" w:hAnsi="Century Gothic"/>
                <w:b/>
                <w:color w:val="7CB4AB"/>
                <w:spacing w:val="-8"/>
                <w:sz w:val="32"/>
              </w:rPr>
              <w:t>&amp;</w:t>
            </w:r>
            <w:r>
              <w:rPr>
                <w:rFonts w:ascii="Century Gothic" w:hAnsi="Century Gothic"/>
                <w:b/>
                <w:color w:val="7CB4AB"/>
                <w:spacing w:val="-20"/>
                <w:sz w:val="32"/>
              </w:rPr>
              <w:t xml:space="preserve"> </w:t>
            </w:r>
            <w:r>
              <w:rPr>
                <w:rFonts w:ascii="Century Gothic" w:hAnsi="Century Gothic"/>
                <w:b/>
                <w:color w:val="7CB4AB"/>
                <w:spacing w:val="-8"/>
                <w:sz w:val="32"/>
              </w:rPr>
              <w:t>Target Setting</w:t>
            </w:r>
          </w:p>
        </w:tc>
      </w:tr>
      <w:tr w:rsidR="00CA38FD" w14:paraId="3194127B" w14:textId="77777777">
        <w:trPr>
          <w:trHeight w:val="1005"/>
        </w:trPr>
        <w:tc>
          <w:tcPr>
            <w:tcW w:w="9071" w:type="dxa"/>
            <w:tcBorders>
              <w:top w:val="nil"/>
              <w:left w:val="single" w:sz="6" w:space="0" w:color="808080"/>
              <w:right w:val="single" w:sz="6" w:space="0" w:color="808080"/>
            </w:tcBorders>
            <w:shd w:val="clear" w:color="auto" w:fill="7CB4AB"/>
          </w:tcPr>
          <w:p w14:paraId="55DD9B1A" w14:textId="77777777" w:rsidR="00CA38FD" w:rsidRDefault="000603DA">
            <w:pPr>
              <w:pStyle w:val="TableParagraph"/>
              <w:snapToGrid w:val="0"/>
              <w:spacing w:beforeLines="50" w:before="120" w:afterLines="50" w:after="120"/>
              <w:ind w:left="154" w:right="157" w:firstLine="20"/>
              <w:rPr>
                <w:rFonts w:ascii="Century Gothic" w:hAnsi="Century Gothic"/>
                <w:sz w:val="20"/>
              </w:rPr>
            </w:pPr>
            <w:r>
              <w:rPr>
                <w:rFonts w:ascii="Century Gothic" w:hAnsi="Century Gothic"/>
                <w:color w:val="FFFFFF"/>
                <w:sz w:val="20"/>
              </w:rPr>
              <w:t>We</w:t>
            </w:r>
            <w:r>
              <w:rPr>
                <w:rFonts w:ascii="Century Gothic" w:hAnsi="Century Gothic"/>
                <w:color w:val="FFFFFF"/>
                <w:spacing w:val="-1"/>
                <w:sz w:val="20"/>
              </w:rPr>
              <w:t xml:space="preserve"> </w:t>
            </w:r>
            <w:r>
              <w:rPr>
                <w:rFonts w:ascii="Century Gothic" w:hAnsi="Century Gothic"/>
                <w:color w:val="FFFFFF"/>
                <w:sz w:val="20"/>
              </w:rPr>
              <w:t>will</w:t>
            </w:r>
            <w:r>
              <w:rPr>
                <w:rFonts w:ascii="Century Gothic" w:hAnsi="Century Gothic"/>
                <w:color w:val="FFFFFF"/>
                <w:spacing w:val="-1"/>
                <w:sz w:val="20"/>
              </w:rPr>
              <w:t xml:space="preserve"> </w:t>
            </w:r>
            <w:r>
              <w:rPr>
                <w:rFonts w:ascii="Century Gothic" w:hAnsi="Century Gothic"/>
                <w:color w:val="FFFFFF"/>
                <w:sz w:val="20"/>
              </w:rPr>
              <w:t>continuously</w:t>
            </w:r>
            <w:r>
              <w:rPr>
                <w:rFonts w:ascii="Century Gothic" w:hAnsi="Century Gothic"/>
                <w:color w:val="FFFFFF"/>
                <w:spacing w:val="-1"/>
                <w:sz w:val="20"/>
              </w:rPr>
              <w:t xml:space="preserve"> </w:t>
            </w:r>
            <w:r>
              <w:rPr>
                <w:rFonts w:ascii="Century Gothic" w:hAnsi="Century Gothic"/>
                <w:color w:val="FFFFFF"/>
                <w:sz w:val="20"/>
              </w:rPr>
              <w:t>increase</w:t>
            </w:r>
            <w:r>
              <w:rPr>
                <w:rFonts w:ascii="Century Gothic" w:hAnsi="Century Gothic"/>
                <w:color w:val="FFFFFF"/>
                <w:spacing w:val="-1"/>
                <w:sz w:val="20"/>
              </w:rPr>
              <w:t xml:space="preserve"> </w:t>
            </w:r>
            <w:r>
              <w:rPr>
                <w:rFonts w:ascii="Century Gothic" w:hAnsi="Century Gothic"/>
                <w:color w:val="FFFFFF"/>
                <w:sz w:val="20"/>
              </w:rPr>
              <w:t>our</w:t>
            </w:r>
            <w:r>
              <w:rPr>
                <w:rFonts w:ascii="Century Gothic" w:hAnsi="Century Gothic"/>
                <w:color w:val="FFFFFF"/>
                <w:spacing w:val="-1"/>
                <w:sz w:val="20"/>
              </w:rPr>
              <w:t xml:space="preserve"> </w:t>
            </w:r>
            <w:r>
              <w:rPr>
                <w:rFonts w:ascii="Century Gothic" w:hAnsi="Century Gothic"/>
                <w:color w:val="FFFFFF"/>
                <w:sz w:val="20"/>
              </w:rPr>
              <w:t>positive</w:t>
            </w:r>
            <w:r>
              <w:rPr>
                <w:rFonts w:ascii="Century Gothic" w:hAnsi="Century Gothic"/>
                <w:color w:val="FFFFFF"/>
                <w:spacing w:val="-1"/>
                <w:sz w:val="20"/>
              </w:rPr>
              <w:t xml:space="preserve"> </w:t>
            </w:r>
            <w:r>
              <w:rPr>
                <w:rFonts w:ascii="Century Gothic" w:hAnsi="Century Gothic"/>
                <w:color w:val="FFFFFF"/>
                <w:sz w:val="20"/>
              </w:rPr>
              <w:t>impacts</w:t>
            </w:r>
            <w:r>
              <w:rPr>
                <w:rFonts w:ascii="Century Gothic" w:hAnsi="Century Gothic"/>
                <w:color w:val="FFFFFF"/>
                <w:spacing w:val="-1"/>
                <w:sz w:val="20"/>
              </w:rPr>
              <w:t xml:space="preserve"> </w:t>
            </w:r>
            <w:r>
              <w:rPr>
                <w:rFonts w:ascii="Century Gothic" w:hAnsi="Century Gothic"/>
                <w:color w:val="FFFFFF"/>
                <w:sz w:val="20"/>
              </w:rPr>
              <w:t>while</w:t>
            </w:r>
            <w:r>
              <w:rPr>
                <w:rFonts w:ascii="Century Gothic" w:hAnsi="Century Gothic"/>
                <w:color w:val="FFFFFF"/>
                <w:spacing w:val="-1"/>
                <w:sz w:val="20"/>
              </w:rPr>
              <w:t xml:space="preserve"> </w:t>
            </w:r>
            <w:r>
              <w:rPr>
                <w:rFonts w:ascii="Century Gothic" w:hAnsi="Century Gothic"/>
                <w:color w:val="FFFFFF"/>
                <w:sz w:val="20"/>
              </w:rPr>
              <w:t>reducing</w:t>
            </w:r>
            <w:r>
              <w:rPr>
                <w:rFonts w:ascii="Century Gothic" w:hAnsi="Century Gothic"/>
                <w:color w:val="FFFFFF"/>
                <w:spacing w:val="-1"/>
                <w:sz w:val="20"/>
              </w:rPr>
              <w:t xml:space="preserve"> </w:t>
            </w:r>
            <w:r>
              <w:rPr>
                <w:rFonts w:ascii="Century Gothic" w:hAnsi="Century Gothic"/>
                <w:color w:val="FFFFFF"/>
                <w:sz w:val="20"/>
              </w:rPr>
              <w:t>the</w:t>
            </w:r>
            <w:r>
              <w:rPr>
                <w:rFonts w:ascii="Century Gothic" w:hAnsi="Century Gothic"/>
                <w:color w:val="FFFFFF"/>
                <w:spacing w:val="-1"/>
                <w:sz w:val="20"/>
              </w:rPr>
              <w:t xml:space="preserve"> </w:t>
            </w:r>
            <w:r>
              <w:rPr>
                <w:rFonts w:ascii="Century Gothic" w:hAnsi="Century Gothic"/>
                <w:color w:val="FFFFFF"/>
                <w:sz w:val="20"/>
              </w:rPr>
              <w:t>negative</w:t>
            </w:r>
            <w:r>
              <w:rPr>
                <w:rFonts w:ascii="Century Gothic" w:hAnsi="Century Gothic"/>
                <w:color w:val="FFFFFF"/>
                <w:spacing w:val="-1"/>
                <w:sz w:val="20"/>
              </w:rPr>
              <w:t xml:space="preserve"> </w:t>
            </w:r>
            <w:r>
              <w:rPr>
                <w:rFonts w:ascii="Century Gothic" w:hAnsi="Century Gothic"/>
                <w:color w:val="FFFFFF"/>
                <w:sz w:val="20"/>
              </w:rPr>
              <w:t>impacts</w:t>
            </w:r>
            <w:r>
              <w:rPr>
                <w:rFonts w:ascii="Century Gothic" w:hAnsi="Century Gothic"/>
                <w:color w:val="FFFFFF"/>
                <w:spacing w:val="-1"/>
                <w:sz w:val="20"/>
              </w:rPr>
              <w:t xml:space="preserve"> </w:t>
            </w:r>
            <w:r>
              <w:rPr>
                <w:rFonts w:ascii="Century Gothic" w:hAnsi="Century Gothic"/>
                <w:color w:val="FFFFFF"/>
                <w:sz w:val="20"/>
              </w:rPr>
              <w:t>on,</w:t>
            </w:r>
            <w:r>
              <w:rPr>
                <w:rFonts w:ascii="Century Gothic" w:hAnsi="Century Gothic"/>
                <w:color w:val="FFFFFF"/>
                <w:spacing w:val="-1"/>
                <w:sz w:val="20"/>
              </w:rPr>
              <w:t xml:space="preserve"> </w:t>
            </w:r>
            <w:r>
              <w:rPr>
                <w:rFonts w:ascii="Century Gothic" w:hAnsi="Century Gothic"/>
                <w:color w:val="FFFFFF"/>
                <w:sz w:val="20"/>
              </w:rPr>
              <w:t>and managing</w:t>
            </w:r>
            <w:r>
              <w:rPr>
                <w:rFonts w:ascii="Century Gothic" w:hAnsi="Century Gothic"/>
                <w:color w:val="FFFFFF"/>
                <w:spacing w:val="-11"/>
                <w:sz w:val="20"/>
              </w:rPr>
              <w:t xml:space="preserve"> </w:t>
            </w:r>
            <w:r>
              <w:rPr>
                <w:rFonts w:ascii="Century Gothic" w:hAnsi="Century Gothic"/>
                <w:color w:val="FFFFFF"/>
                <w:sz w:val="20"/>
              </w:rPr>
              <w:t>the</w:t>
            </w:r>
            <w:r>
              <w:rPr>
                <w:rFonts w:ascii="Century Gothic" w:hAnsi="Century Gothic"/>
                <w:color w:val="FFFFFF"/>
                <w:spacing w:val="-11"/>
                <w:sz w:val="20"/>
              </w:rPr>
              <w:t xml:space="preserve"> </w:t>
            </w:r>
            <w:r>
              <w:rPr>
                <w:rFonts w:ascii="Century Gothic" w:hAnsi="Century Gothic"/>
                <w:color w:val="FFFFFF"/>
                <w:sz w:val="20"/>
              </w:rPr>
              <w:t>risks</w:t>
            </w:r>
            <w:r>
              <w:rPr>
                <w:rFonts w:ascii="Century Gothic" w:hAnsi="Century Gothic"/>
                <w:color w:val="FFFFFF"/>
                <w:spacing w:val="-11"/>
                <w:sz w:val="20"/>
              </w:rPr>
              <w:t xml:space="preserve"> </w:t>
            </w:r>
            <w:r>
              <w:rPr>
                <w:rFonts w:ascii="Century Gothic" w:hAnsi="Century Gothic"/>
                <w:color w:val="FFFFFF"/>
                <w:sz w:val="20"/>
              </w:rPr>
              <w:t>to,</w:t>
            </w:r>
            <w:r>
              <w:rPr>
                <w:rFonts w:ascii="Century Gothic" w:hAnsi="Century Gothic"/>
                <w:color w:val="FFFFFF"/>
                <w:spacing w:val="-11"/>
                <w:sz w:val="20"/>
              </w:rPr>
              <w:t xml:space="preserve"> </w:t>
            </w:r>
            <w:r>
              <w:rPr>
                <w:rFonts w:ascii="Century Gothic" w:hAnsi="Century Gothic"/>
                <w:color w:val="FFFFFF"/>
                <w:sz w:val="20"/>
              </w:rPr>
              <w:t>people</w:t>
            </w:r>
            <w:r>
              <w:rPr>
                <w:rFonts w:ascii="Century Gothic" w:hAnsi="Century Gothic"/>
                <w:color w:val="FFFFFF"/>
                <w:spacing w:val="-11"/>
                <w:sz w:val="20"/>
              </w:rPr>
              <w:t xml:space="preserve"> </w:t>
            </w:r>
            <w:r>
              <w:rPr>
                <w:rFonts w:ascii="Century Gothic" w:hAnsi="Century Gothic"/>
                <w:color w:val="FFFFFF"/>
                <w:sz w:val="20"/>
              </w:rPr>
              <w:t>and</w:t>
            </w:r>
            <w:r>
              <w:rPr>
                <w:rFonts w:ascii="Century Gothic" w:hAnsi="Century Gothic"/>
                <w:color w:val="FFFFFF"/>
                <w:spacing w:val="-11"/>
                <w:sz w:val="20"/>
              </w:rPr>
              <w:t xml:space="preserve"> </w:t>
            </w:r>
            <w:r>
              <w:rPr>
                <w:rFonts w:ascii="Century Gothic" w:hAnsi="Century Gothic"/>
                <w:color w:val="FFFFFF"/>
                <w:sz w:val="20"/>
              </w:rPr>
              <w:t>environment</w:t>
            </w:r>
            <w:r>
              <w:rPr>
                <w:rFonts w:ascii="Century Gothic" w:hAnsi="Century Gothic"/>
                <w:color w:val="FFFFFF"/>
                <w:spacing w:val="-11"/>
                <w:sz w:val="20"/>
              </w:rPr>
              <w:t xml:space="preserve"> </w:t>
            </w:r>
            <w:r>
              <w:rPr>
                <w:rFonts w:ascii="Century Gothic" w:hAnsi="Century Gothic"/>
                <w:color w:val="FFFFFF"/>
                <w:sz w:val="20"/>
              </w:rPr>
              <w:t>resulting</w:t>
            </w:r>
            <w:r>
              <w:rPr>
                <w:rFonts w:ascii="Century Gothic" w:hAnsi="Century Gothic"/>
                <w:color w:val="FFFFFF"/>
                <w:spacing w:val="-11"/>
                <w:sz w:val="20"/>
              </w:rPr>
              <w:t xml:space="preserve"> </w:t>
            </w:r>
            <w:r>
              <w:rPr>
                <w:rFonts w:ascii="Century Gothic" w:hAnsi="Century Gothic"/>
                <w:color w:val="FFFFFF"/>
                <w:sz w:val="20"/>
              </w:rPr>
              <w:t>from</w:t>
            </w:r>
            <w:r>
              <w:rPr>
                <w:rFonts w:ascii="Century Gothic" w:hAnsi="Century Gothic"/>
                <w:color w:val="FFFFFF"/>
                <w:spacing w:val="-11"/>
                <w:sz w:val="20"/>
              </w:rPr>
              <w:t xml:space="preserve"> </w:t>
            </w:r>
            <w:r>
              <w:rPr>
                <w:rFonts w:ascii="Century Gothic" w:hAnsi="Century Gothic"/>
                <w:color w:val="FFFFFF"/>
                <w:sz w:val="20"/>
              </w:rPr>
              <w:t>our</w:t>
            </w:r>
            <w:r>
              <w:rPr>
                <w:rFonts w:ascii="Century Gothic" w:hAnsi="Century Gothic"/>
                <w:color w:val="FFFFFF"/>
                <w:spacing w:val="-11"/>
                <w:sz w:val="20"/>
              </w:rPr>
              <w:t xml:space="preserve"> </w:t>
            </w:r>
            <w:r>
              <w:rPr>
                <w:rFonts w:ascii="Century Gothic" w:hAnsi="Century Gothic"/>
                <w:color w:val="FFFFFF"/>
                <w:sz w:val="20"/>
              </w:rPr>
              <w:t>activities,</w:t>
            </w:r>
            <w:r>
              <w:rPr>
                <w:rFonts w:ascii="Century Gothic" w:hAnsi="Century Gothic"/>
                <w:color w:val="FFFFFF"/>
                <w:spacing w:val="-11"/>
                <w:sz w:val="20"/>
              </w:rPr>
              <w:t xml:space="preserve"> </w:t>
            </w:r>
            <w:r>
              <w:rPr>
                <w:rFonts w:ascii="Century Gothic" w:hAnsi="Century Gothic"/>
                <w:color w:val="FFFFFF"/>
                <w:sz w:val="20"/>
              </w:rPr>
              <w:t>products</w:t>
            </w:r>
            <w:r>
              <w:rPr>
                <w:rFonts w:ascii="Century Gothic" w:hAnsi="Century Gothic"/>
                <w:color w:val="FFFFFF"/>
                <w:spacing w:val="-11"/>
                <w:sz w:val="20"/>
              </w:rPr>
              <w:t xml:space="preserve"> </w:t>
            </w:r>
            <w:r>
              <w:rPr>
                <w:rFonts w:ascii="Century Gothic" w:hAnsi="Century Gothic"/>
                <w:color w:val="FFFFFF"/>
                <w:sz w:val="20"/>
              </w:rPr>
              <w:t>and</w:t>
            </w:r>
            <w:r>
              <w:rPr>
                <w:rFonts w:ascii="Century Gothic" w:hAnsi="Century Gothic"/>
                <w:color w:val="FFFFFF"/>
                <w:spacing w:val="-11"/>
                <w:sz w:val="20"/>
              </w:rPr>
              <w:t xml:space="preserve"> </w:t>
            </w:r>
            <w:r>
              <w:rPr>
                <w:rFonts w:ascii="Century Gothic" w:hAnsi="Century Gothic"/>
                <w:color w:val="FFFFFF"/>
                <w:sz w:val="20"/>
              </w:rPr>
              <w:t>services. To this end, we will set and publish targets where we can have the most significant impacts.</w:t>
            </w:r>
          </w:p>
        </w:tc>
      </w:tr>
      <w:tr w:rsidR="00CA38FD" w14:paraId="64C273F5" w14:textId="77777777">
        <w:trPr>
          <w:trHeight w:val="2243"/>
        </w:trPr>
        <w:tc>
          <w:tcPr>
            <w:tcW w:w="9071" w:type="dxa"/>
            <w:shd w:val="clear" w:color="auto" w:fill="EDEDED"/>
          </w:tcPr>
          <w:p w14:paraId="1895D0F4" w14:textId="77777777" w:rsidR="00CA38FD" w:rsidRDefault="000603DA">
            <w:pPr>
              <w:pStyle w:val="TableParagraph"/>
              <w:snapToGrid w:val="0"/>
              <w:spacing w:beforeLines="50" w:before="120" w:afterLines="50" w:after="120"/>
              <w:ind w:left="125"/>
              <w:rPr>
                <w:rFonts w:ascii="Century Gothic" w:eastAsiaTheme="minorEastAsia" w:hAnsi="Century Gothic"/>
                <w:b/>
                <w:color w:val="3C3C3B"/>
                <w:spacing w:val="-2"/>
                <w:sz w:val="20"/>
                <w:lang w:eastAsia="zh-CN"/>
              </w:rPr>
            </w:pPr>
            <w:r>
              <w:rPr>
                <w:rFonts w:ascii="Century Gothic" w:hAnsi="Century Gothic"/>
                <w:b/>
                <w:color w:val="3C3C3B"/>
                <w:sz w:val="20"/>
                <w:lang w:eastAsia="zh-CN"/>
              </w:rPr>
              <w:t>Impact</w:t>
            </w:r>
            <w:r>
              <w:rPr>
                <w:rFonts w:ascii="Century Gothic" w:hAnsi="Century Gothic"/>
                <w:b/>
                <w:color w:val="3C3C3B"/>
                <w:spacing w:val="-7"/>
                <w:sz w:val="20"/>
                <w:lang w:eastAsia="zh-CN"/>
              </w:rPr>
              <w:t xml:space="preserve"> </w:t>
            </w:r>
            <w:r>
              <w:rPr>
                <w:rFonts w:ascii="Century Gothic" w:hAnsi="Century Gothic"/>
                <w:b/>
                <w:color w:val="3C3C3B"/>
                <w:spacing w:val="-2"/>
                <w:sz w:val="20"/>
                <w:lang w:eastAsia="zh-CN"/>
              </w:rPr>
              <w:t>Analysis</w:t>
            </w:r>
          </w:p>
          <w:p w14:paraId="467DD311" w14:textId="77777777" w:rsidR="00CA38FD" w:rsidRDefault="000603DA">
            <w:pPr>
              <w:pStyle w:val="TableParagraph"/>
              <w:snapToGrid w:val="0"/>
              <w:spacing w:beforeLines="50" w:before="120" w:afterLines="50" w:after="120"/>
              <w:ind w:left="119" w:firstLine="1"/>
              <w:rPr>
                <w:rFonts w:ascii="Century Gothic" w:hAnsi="Century Gothic"/>
                <w:sz w:val="20"/>
              </w:rPr>
            </w:pPr>
            <w:r>
              <w:rPr>
                <w:rFonts w:ascii="Century Gothic" w:hAnsi="Century Gothic"/>
                <w:color w:val="3C3C3B"/>
                <w:sz w:val="20"/>
              </w:rPr>
              <w:t xml:space="preserve">Show how your bank has </w:t>
            </w:r>
            <w:proofErr w:type="gramStart"/>
            <w:r>
              <w:rPr>
                <w:rFonts w:ascii="Century Gothic" w:hAnsi="Century Gothic"/>
                <w:color w:val="3C3C3B"/>
                <w:sz w:val="20"/>
              </w:rPr>
              <w:t>identified,</w:t>
            </w:r>
            <w:proofErr w:type="gramEnd"/>
            <w:r>
              <w:rPr>
                <w:rFonts w:ascii="Century Gothic" w:hAnsi="Century Gothic"/>
                <w:color w:val="3C3C3B"/>
                <w:sz w:val="20"/>
              </w:rPr>
              <w:t xml:space="preserve"> prioritized and measured the most significant impacts associated</w:t>
            </w:r>
            <w:r>
              <w:rPr>
                <w:rFonts w:ascii="Century Gothic" w:hAnsi="Century Gothic"/>
                <w:color w:val="3C3C3B"/>
                <w:spacing w:val="-13"/>
                <w:sz w:val="20"/>
              </w:rPr>
              <w:t xml:space="preserve"> </w:t>
            </w:r>
            <w:r>
              <w:rPr>
                <w:rFonts w:ascii="Century Gothic" w:hAnsi="Century Gothic"/>
                <w:color w:val="3C3C3B"/>
                <w:sz w:val="20"/>
              </w:rPr>
              <w:t>with</w:t>
            </w:r>
            <w:r>
              <w:rPr>
                <w:rFonts w:ascii="Century Gothic" w:hAnsi="Century Gothic"/>
                <w:color w:val="3C3C3B"/>
                <w:spacing w:val="-12"/>
                <w:sz w:val="20"/>
              </w:rPr>
              <w:t xml:space="preserve"> </w:t>
            </w:r>
            <w:r>
              <w:rPr>
                <w:rFonts w:ascii="Century Gothic" w:hAnsi="Century Gothic"/>
                <w:color w:val="3C3C3B"/>
                <w:sz w:val="20"/>
              </w:rPr>
              <w:t>its</w:t>
            </w:r>
            <w:r>
              <w:rPr>
                <w:rFonts w:ascii="Century Gothic" w:hAnsi="Century Gothic"/>
                <w:color w:val="3C3C3B"/>
                <w:spacing w:val="-13"/>
                <w:sz w:val="20"/>
              </w:rPr>
              <w:t xml:space="preserve"> </w:t>
            </w:r>
            <w:r>
              <w:rPr>
                <w:rFonts w:ascii="Century Gothic" w:hAnsi="Century Gothic"/>
                <w:color w:val="3C3C3B"/>
                <w:sz w:val="20"/>
              </w:rPr>
              <w:t>portfolio</w:t>
            </w:r>
            <w:r>
              <w:rPr>
                <w:rFonts w:ascii="Century Gothic" w:hAnsi="Century Gothic"/>
                <w:color w:val="3C3C3B"/>
                <w:spacing w:val="-12"/>
                <w:sz w:val="20"/>
              </w:rPr>
              <w:t xml:space="preserve"> </w:t>
            </w:r>
            <w:r>
              <w:rPr>
                <w:rFonts w:ascii="Century Gothic" w:hAnsi="Century Gothic"/>
                <w:color w:val="3C3C3B"/>
                <w:sz w:val="20"/>
              </w:rPr>
              <w:t>(both</w:t>
            </w:r>
            <w:r>
              <w:rPr>
                <w:rFonts w:ascii="Century Gothic" w:hAnsi="Century Gothic"/>
                <w:color w:val="3C3C3B"/>
                <w:spacing w:val="-13"/>
                <w:sz w:val="20"/>
              </w:rPr>
              <w:t xml:space="preserve"> </w:t>
            </w:r>
            <w:r>
              <w:rPr>
                <w:rFonts w:ascii="Century Gothic" w:hAnsi="Century Gothic"/>
                <w:color w:val="3C3C3B"/>
                <w:sz w:val="20"/>
              </w:rPr>
              <w:t>positive</w:t>
            </w:r>
            <w:r>
              <w:rPr>
                <w:rFonts w:ascii="Century Gothic" w:hAnsi="Century Gothic"/>
                <w:color w:val="3C3C3B"/>
                <w:spacing w:val="-12"/>
                <w:sz w:val="20"/>
              </w:rPr>
              <w:t xml:space="preserve"> </w:t>
            </w:r>
            <w:r>
              <w:rPr>
                <w:rFonts w:ascii="Century Gothic" w:hAnsi="Century Gothic"/>
                <w:color w:val="3C3C3B"/>
                <w:sz w:val="20"/>
              </w:rPr>
              <w:t>and</w:t>
            </w:r>
            <w:r>
              <w:rPr>
                <w:rFonts w:ascii="Century Gothic" w:hAnsi="Century Gothic"/>
                <w:color w:val="3C3C3B"/>
                <w:spacing w:val="-12"/>
                <w:sz w:val="20"/>
              </w:rPr>
              <w:t xml:space="preserve"> </w:t>
            </w:r>
            <w:r>
              <w:rPr>
                <w:rFonts w:ascii="Century Gothic" w:hAnsi="Century Gothic"/>
                <w:color w:val="3C3C3B"/>
                <w:sz w:val="20"/>
              </w:rPr>
              <w:t>negative).</w:t>
            </w:r>
            <w:r>
              <w:rPr>
                <w:rFonts w:ascii="Century Gothic" w:hAnsi="Century Gothic"/>
                <w:color w:val="3C3C3B"/>
                <w:spacing w:val="22"/>
                <w:sz w:val="20"/>
              </w:rPr>
              <w:t xml:space="preserve"> </w:t>
            </w:r>
            <w:r>
              <w:rPr>
                <w:rFonts w:ascii="Century Gothic" w:hAnsi="Century Gothic"/>
                <w:color w:val="3C3C3B"/>
                <w:sz w:val="20"/>
              </w:rPr>
              <w:t>Determine</w:t>
            </w:r>
            <w:r>
              <w:rPr>
                <w:rFonts w:ascii="Century Gothic" w:hAnsi="Century Gothic"/>
                <w:color w:val="3C3C3B"/>
                <w:spacing w:val="-12"/>
                <w:sz w:val="20"/>
              </w:rPr>
              <w:t xml:space="preserve"> </w:t>
            </w:r>
            <w:r>
              <w:rPr>
                <w:rFonts w:ascii="Century Gothic" w:hAnsi="Century Gothic"/>
                <w:color w:val="3C3C3B"/>
                <w:sz w:val="20"/>
              </w:rPr>
              <w:t>the</w:t>
            </w:r>
            <w:r>
              <w:rPr>
                <w:rFonts w:ascii="Century Gothic" w:hAnsi="Century Gothic"/>
                <w:color w:val="3C3C3B"/>
                <w:spacing w:val="-13"/>
                <w:sz w:val="20"/>
              </w:rPr>
              <w:t xml:space="preserve"> </w:t>
            </w:r>
            <w:r>
              <w:rPr>
                <w:rFonts w:ascii="Century Gothic" w:hAnsi="Century Gothic"/>
                <w:color w:val="3C3C3B"/>
                <w:sz w:val="20"/>
              </w:rPr>
              <w:t>priority</w:t>
            </w:r>
            <w:r>
              <w:rPr>
                <w:rFonts w:ascii="Century Gothic" w:hAnsi="Century Gothic"/>
                <w:color w:val="3C3C3B"/>
                <w:spacing w:val="-12"/>
                <w:sz w:val="20"/>
              </w:rPr>
              <w:t xml:space="preserve"> </w:t>
            </w:r>
            <w:r>
              <w:rPr>
                <w:rFonts w:ascii="Century Gothic" w:hAnsi="Century Gothic"/>
                <w:color w:val="3C3C3B"/>
                <w:sz w:val="20"/>
              </w:rPr>
              <w:t>areas</w:t>
            </w:r>
            <w:r>
              <w:rPr>
                <w:rFonts w:ascii="Century Gothic" w:hAnsi="Century Gothic"/>
                <w:color w:val="3C3C3B"/>
                <w:spacing w:val="-13"/>
                <w:sz w:val="20"/>
              </w:rPr>
              <w:t xml:space="preserve"> </w:t>
            </w:r>
            <w:r>
              <w:rPr>
                <w:rFonts w:ascii="Century Gothic" w:hAnsi="Century Gothic"/>
                <w:color w:val="3C3C3B"/>
                <w:sz w:val="20"/>
              </w:rPr>
              <w:t>for</w:t>
            </w:r>
            <w:r>
              <w:rPr>
                <w:rFonts w:ascii="Century Gothic" w:hAnsi="Century Gothic"/>
                <w:color w:val="3C3C3B"/>
                <w:spacing w:val="-12"/>
                <w:sz w:val="20"/>
              </w:rPr>
              <w:t xml:space="preserve"> </w:t>
            </w:r>
            <w:r>
              <w:rPr>
                <w:rFonts w:ascii="Century Gothic" w:hAnsi="Century Gothic"/>
                <w:color w:val="3C3C3B"/>
                <w:sz w:val="20"/>
              </w:rPr>
              <w:t xml:space="preserve">target- setting. Include details regarding: Scope, Portfolio Composition, Context, and Performance </w:t>
            </w:r>
            <w:r>
              <w:rPr>
                <w:rFonts w:ascii="Century Gothic" w:hAnsi="Century Gothic"/>
                <w:color w:val="3C3C3B"/>
                <w:spacing w:val="-2"/>
                <w:sz w:val="20"/>
              </w:rPr>
              <w:t>Measurement.</w:t>
            </w:r>
          </w:p>
          <w:p w14:paraId="64171661" w14:textId="77777777" w:rsidR="00CA38FD" w:rsidRDefault="000603DA">
            <w:pPr>
              <w:pStyle w:val="TableParagraph"/>
              <w:snapToGrid w:val="0"/>
              <w:spacing w:beforeLines="50" w:before="120" w:afterLines="50" w:after="120"/>
              <w:ind w:left="120" w:right="179" w:hanging="20"/>
              <w:rPr>
                <w:rFonts w:ascii="Century Gothic" w:hAnsi="Century Gothic"/>
                <w:sz w:val="20"/>
              </w:rPr>
            </w:pPr>
            <w:r>
              <w:rPr>
                <w:rFonts w:ascii="Century Gothic" w:hAnsi="Century Gothic"/>
                <w:color w:val="3C3C3B"/>
                <w:sz w:val="20"/>
              </w:rPr>
              <w:t xml:space="preserve">The impact analysis should include assessment of the relevance of the four priorities laid out in </w:t>
            </w:r>
            <w:hyperlink r:id="rId15">
              <w:r w:rsidR="00CA38FD">
                <w:rPr>
                  <w:rFonts w:ascii="Century Gothic" w:hAnsi="Century Gothic"/>
                  <w:color w:val="5390CD"/>
                  <w:sz w:val="20"/>
                  <w:u w:val="single" w:color="5390CD"/>
                </w:rPr>
                <w:t>Leading</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the</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Way</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to</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a</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Sustainable</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Future:</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Priorities</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for</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a</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Global</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Responsible</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Banking</w:t>
              </w:r>
              <w:r w:rsidR="00CA38FD">
                <w:rPr>
                  <w:rFonts w:ascii="Century Gothic" w:hAnsi="Century Gothic"/>
                  <w:color w:val="5390CD"/>
                  <w:spacing w:val="-12"/>
                  <w:sz w:val="20"/>
                  <w:u w:val="single" w:color="5390CD"/>
                </w:rPr>
                <w:t xml:space="preserve"> </w:t>
              </w:r>
              <w:r w:rsidR="00CA38FD">
                <w:rPr>
                  <w:rFonts w:ascii="Century Gothic" w:hAnsi="Century Gothic"/>
                  <w:color w:val="5390CD"/>
                  <w:sz w:val="20"/>
                  <w:u w:val="single" w:color="5390CD"/>
                </w:rPr>
                <w:t>Sector</w:t>
              </w:r>
              <w:r w:rsidR="00CA38FD">
                <w:rPr>
                  <w:rFonts w:ascii="Century Gothic" w:hAnsi="Century Gothic"/>
                  <w:color w:val="3C3C3B"/>
                  <w:sz w:val="20"/>
                </w:rPr>
                <w:t>,</w:t>
              </w:r>
            </w:hyperlink>
            <w:r>
              <w:rPr>
                <w:rFonts w:ascii="Century Gothic" w:hAnsi="Century Gothic"/>
                <w:color w:val="3C3C3B"/>
                <w:spacing w:val="-12"/>
                <w:sz w:val="20"/>
              </w:rPr>
              <w:t xml:space="preserve"> </w:t>
            </w:r>
            <w:r>
              <w:rPr>
                <w:rFonts w:ascii="Century Gothic" w:hAnsi="Century Gothic"/>
                <w:color w:val="3C3C3B"/>
                <w:sz w:val="20"/>
              </w:rPr>
              <w:t>as</w:t>
            </w:r>
            <w:r>
              <w:rPr>
                <w:rFonts w:ascii="Century Gothic" w:hAnsi="Century Gothic"/>
                <w:color w:val="3C3C3B"/>
                <w:spacing w:val="-12"/>
                <w:sz w:val="20"/>
              </w:rPr>
              <w:t xml:space="preserve"> </w:t>
            </w:r>
            <w:r>
              <w:rPr>
                <w:rFonts w:ascii="Century Gothic" w:hAnsi="Century Gothic"/>
                <w:color w:val="3C3C3B"/>
                <w:sz w:val="20"/>
              </w:rPr>
              <w:t>part of its initial or ongoing impact analysis.</w:t>
            </w:r>
          </w:p>
        </w:tc>
      </w:tr>
      <w:tr w:rsidR="00CA38FD" w14:paraId="5C6BB416" w14:textId="77777777">
        <w:trPr>
          <w:trHeight w:val="1123"/>
        </w:trPr>
        <w:tc>
          <w:tcPr>
            <w:tcW w:w="9071" w:type="dxa"/>
          </w:tcPr>
          <w:p w14:paraId="12E76D5A" w14:textId="77777777" w:rsidR="00CA38FD" w:rsidRDefault="000603DA">
            <w:pPr>
              <w:pStyle w:val="TableParagraph"/>
              <w:snapToGrid w:val="0"/>
              <w:spacing w:beforeLines="50" w:before="120" w:afterLines="50" w:after="120"/>
              <w:ind w:left="122"/>
              <w:rPr>
                <w:rFonts w:ascii="Century Gothic" w:eastAsiaTheme="minorEastAsia" w:hAnsi="Century Gothic"/>
                <w:color w:val="3C3C3B"/>
                <w:spacing w:val="-2"/>
                <w:sz w:val="20"/>
                <w:lang w:eastAsia="zh-CN"/>
              </w:rPr>
            </w:pPr>
            <w:r>
              <w:rPr>
                <w:rFonts w:ascii="Century Gothic" w:hAnsi="Century Gothic"/>
                <w:color w:val="3C3C3B"/>
                <w:sz w:val="20"/>
              </w:rPr>
              <w:lastRenderedPageBreak/>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p w14:paraId="535AC606" w14:textId="77777777" w:rsidR="00CA38FD" w:rsidRDefault="000603DA">
            <w:pPr>
              <w:pStyle w:val="TableParagraph"/>
              <w:snapToGrid w:val="0"/>
              <w:spacing w:beforeLines="50" w:before="120" w:afterLines="50" w:after="120"/>
              <w:ind w:left="0"/>
              <w:rPr>
                <w:rFonts w:ascii="Century Gothic" w:eastAsiaTheme="minorEastAsia" w:hAnsi="Century Gothic"/>
                <w:sz w:val="20"/>
                <w:lang w:eastAsia="zh-CN"/>
              </w:rPr>
            </w:pPr>
            <w:r>
              <w:rPr>
                <w:rFonts w:ascii="Century Gothic" w:hAnsi="Century Gothic"/>
              </w:rPr>
              <w:t>Annual Report 202</w:t>
            </w:r>
            <w:r>
              <w:rPr>
                <w:rFonts w:ascii="Century Gothic" w:eastAsiaTheme="minorEastAsia" w:hAnsi="Century Gothic"/>
                <w:lang w:eastAsia="zh-CN"/>
              </w:rPr>
              <w:t>5</w:t>
            </w:r>
          </w:p>
        </w:tc>
      </w:tr>
      <w:tr w:rsidR="00CA38FD" w14:paraId="13838136" w14:textId="77777777">
        <w:trPr>
          <w:trHeight w:val="1123"/>
        </w:trPr>
        <w:tc>
          <w:tcPr>
            <w:tcW w:w="9071" w:type="dxa"/>
          </w:tcPr>
          <w:p w14:paraId="2AE89D04"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Response</w:t>
            </w:r>
          </w:p>
          <w:p w14:paraId="38DC60F2"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Scope of Impact Analysis: All financial assets held by the Bank are located in the Chinese mainland, and loans and advances are mainly concentrated in Nanjing, Zhenjiang, and Yangzhou, Jiangsu Province. The scope of this impact analysis includes relevant credit businesses within the Bank's operating regions, mainly covering leasing and business services, wholesale and retail, construction, water conservancy, environmental and public facility management, manufacturing, real estate, transportation, warehousing and postal services, information transmission, software and information technology services, etc. The data used in this impact analysis accounts for approximately 58.6% of the Bank's total credit business data. The businesses excluded in this analysis, such as trade finance, discounting, and personal loans, together account for approximately 41.4%, and the data foundation has not yet satisfied the needs of the impact analysis.</w:t>
            </w:r>
          </w:p>
          <w:p w14:paraId="797FEA1E"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3B4588AB"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The Bank has issued credit policy guidelines, clarifying the promotion of green credit from a strategic perspective and increasing support for the green economy, low-carbon economy, and circular economy. In addition, it encourages innovation in green credit collateral and </w:t>
            </w:r>
            <w:proofErr w:type="gramStart"/>
            <w:r>
              <w:rPr>
                <w:rFonts w:ascii="Century Gothic" w:hAnsi="Century Gothic" w:cs="Arial"/>
                <w:sz w:val="18"/>
                <w:szCs w:val="18"/>
                <w:lang w:val="en-US"/>
              </w:rPr>
              <w:t>guarantee</w:t>
            </w:r>
            <w:proofErr w:type="gramEnd"/>
            <w:r>
              <w:rPr>
                <w:rFonts w:ascii="Century Gothic" w:hAnsi="Century Gothic" w:cs="Arial"/>
                <w:sz w:val="18"/>
                <w:szCs w:val="18"/>
                <w:lang w:val="en-US"/>
              </w:rPr>
              <w:t xml:space="preserve"> methods, improves the green credit management system, makes every effort to develop energy-efficient credit services, and provides financing guarantees based on various environmental equity pledges. Therefore, this impact analysis also includes a special analysis of green finance business.</w:t>
            </w:r>
          </w:p>
          <w:p w14:paraId="7598E70D"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The data used in this impact analysis accounts for approximately 58.6% of the Bank's total credit business data. The investment portfolio composition of the impact analysis data is as follows: leasing and business services account for 20.4%, wholesale and retail account for 9.7%, construction accounts for 8.2%, water conservancy, environmental and public facility management accounts for 3.7%, manufacturing accounts for 4.3%, real estate accounts for 4.4%, transportation, warehousing and postal services account for 1.7%, information transmission, software and information technology services account for 1.1%, and other sectors account for 0.4%.</w:t>
            </w:r>
          </w:p>
          <w:p w14:paraId="05E4E340"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38EEB5BD"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38BEE2EF"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0E14CB69"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4ECC33CA"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0AEBB283"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0F2C152C"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2934FAB3"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708263F7"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54CF8D03" w14:textId="77777777" w:rsidR="00CA38FD" w:rsidRDefault="00CA38FD">
            <w:pPr>
              <w:pStyle w:val="a3"/>
              <w:snapToGrid w:val="0"/>
              <w:spacing w:beforeLines="50" w:before="120" w:afterLines="50" w:after="120" w:line="360" w:lineRule="auto"/>
              <w:rPr>
                <w:rFonts w:ascii="Century Gothic" w:hAnsi="Century Gothic" w:cs="Arial" w:hint="eastAsia"/>
                <w:sz w:val="18"/>
                <w:szCs w:val="18"/>
                <w:lang w:val="en-US"/>
              </w:rPr>
            </w:pPr>
          </w:p>
          <w:p w14:paraId="5DEE0F1F" w14:textId="77777777" w:rsidR="00827619" w:rsidRDefault="00827619">
            <w:pPr>
              <w:pStyle w:val="a3"/>
              <w:snapToGrid w:val="0"/>
              <w:spacing w:beforeLines="50" w:before="120" w:afterLines="50" w:after="120" w:line="360" w:lineRule="auto"/>
              <w:rPr>
                <w:rFonts w:ascii="Century Gothic" w:hAnsi="Century Gothic" w:cs="Arial"/>
                <w:sz w:val="18"/>
                <w:szCs w:val="18"/>
                <w:lang w:val="en-US"/>
              </w:rPr>
            </w:pPr>
          </w:p>
          <w:p w14:paraId="3961985D"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Figure 1: The Bank's Positive Impacts on 12 Impact Areas (Based on UNEP FI Impact Radar)</w:t>
            </w:r>
          </w:p>
          <w:p w14:paraId="6D832BD7" w14:textId="7D8BDEB8" w:rsidR="00CA38FD" w:rsidRPr="005E305C" w:rsidRDefault="000603DA" w:rsidP="005E305C">
            <w:pPr>
              <w:snapToGrid w:val="0"/>
              <w:spacing w:beforeLines="50" w:before="120" w:afterLines="50" w:after="120"/>
              <w:rPr>
                <w:rFonts w:ascii="Century Gothic" w:eastAsia="宋体" w:hAnsi="Century Gothic"/>
                <w:lang w:eastAsia="zh-CN"/>
              </w:rPr>
            </w:pPr>
            <w:r>
              <w:rPr>
                <w:rFonts w:ascii="Century Gothic" w:eastAsia="宋体" w:hAnsi="Century Gothic"/>
                <w:noProof/>
                <w:lang w:eastAsia="zh-CN"/>
              </w:rPr>
              <w:drawing>
                <wp:inline distT="0" distB="0" distL="114300" distR="114300" wp14:anchorId="04B810AB" wp14:editId="24642552">
                  <wp:extent cx="5669280" cy="4389120"/>
                  <wp:effectExtent l="0" t="0" r="7620" b="11430"/>
                  <wp:docPr id="17"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1"/>
                          <pic:cNvPicPr>
                            <a:picLocks noChangeAspect="1"/>
                          </pic:cNvPicPr>
                        </pic:nvPicPr>
                        <pic:blipFill>
                          <a:blip r:embed="rId16"/>
                          <a:stretch>
                            <a:fillRect/>
                          </a:stretch>
                        </pic:blipFill>
                        <pic:spPr>
                          <a:xfrm>
                            <a:off x="0" y="0"/>
                            <a:ext cx="5669280" cy="4389120"/>
                          </a:xfrm>
                          <a:prstGeom prst="rect">
                            <a:avLst/>
                          </a:prstGeom>
                        </pic:spPr>
                      </pic:pic>
                    </a:graphicData>
                  </a:graphic>
                </wp:inline>
              </w:drawing>
            </w:r>
          </w:p>
          <w:p w14:paraId="19273CB9" w14:textId="40DB5332" w:rsidR="00CA38FD" w:rsidRDefault="000603DA" w:rsidP="005E305C">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The impact analysis results demonstrate that the three major areas where the Bank has a positive impact are: availability of resources and services, and circularity and infrastructure. Among these, the area with the greatest positive impact is the availability of resources and services.</w:t>
            </w:r>
          </w:p>
          <w:p w14:paraId="11514F17"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According to the 17 SDGs, the five main areas of positive impact of the Bank are as follows:</w:t>
            </w:r>
          </w:p>
          <w:p w14:paraId="7753DC93"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SDG 6: Universal access to clean water and sanitation is an essential part of the world we want to live in;</w:t>
            </w:r>
          </w:p>
          <w:p w14:paraId="6741EE95" w14:textId="77777777" w:rsidR="00CA38FD" w:rsidRDefault="000603DA" w:rsidP="005E305C">
            <w:pPr>
              <w:pStyle w:val="a3"/>
              <w:snapToGrid w:val="0"/>
              <w:spacing w:beforeLines="50" w:before="120" w:afterLines="50" w:after="120" w:line="360" w:lineRule="auto"/>
              <w:rPr>
                <w:rFonts w:ascii="Century Gothic" w:hAnsi="Century Gothic" w:cs="Arial"/>
                <w:sz w:val="18"/>
                <w:szCs w:val="18"/>
                <w:lang w:val="en-US"/>
              </w:rPr>
            </w:pPr>
            <w:r>
              <w:rPr>
                <w:rFonts w:ascii="Century Gothic" w:hAnsi="Century Gothic" w:cs="Arial"/>
                <w:sz w:val="18"/>
                <w:szCs w:val="18"/>
                <w:lang w:val="en-US"/>
              </w:rPr>
              <w:t>SDG 8: Decent Work and Economic Growth, promoting sustained, inclusive and sustainable economic growth and full and productive employment;</w:t>
            </w:r>
          </w:p>
          <w:p w14:paraId="676ABBA5"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SDG 9: Build resilient infrastructure, promote inclusive and sustainable industrialization and foster innovation;</w:t>
            </w:r>
          </w:p>
          <w:p w14:paraId="04AD89E7"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SDG11: Sustainable Cities and Communities, making cities and human settlements inclusive, safe, resilient, and sustainable;</w:t>
            </w:r>
          </w:p>
          <w:p w14:paraId="472A67C2" w14:textId="39137736" w:rsidR="005E305C" w:rsidRDefault="000603DA" w:rsidP="005E305C">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SDG12: Responsible Consumption and Production, adopting sustainable consumption and production patterns.</w:t>
            </w:r>
          </w:p>
          <w:p w14:paraId="029C1F9A" w14:textId="77777777" w:rsidR="00B72615" w:rsidRDefault="00B72615" w:rsidP="005E305C">
            <w:pPr>
              <w:pStyle w:val="a3"/>
              <w:snapToGrid w:val="0"/>
              <w:spacing w:beforeLines="50" w:before="120" w:afterLines="50" w:after="120" w:line="360" w:lineRule="auto"/>
              <w:ind w:firstLineChars="200" w:firstLine="360"/>
              <w:rPr>
                <w:rFonts w:ascii="Century Gothic" w:hAnsi="Century Gothic" w:cs="Arial" w:hint="eastAsia"/>
                <w:sz w:val="18"/>
                <w:szCs w:val="18"/>
                <w:lang w:val="en-US"/>
              </w:rPr>
            </w:pPr>
          </w:p>
          <w:p w14:paraId="10C713BF" w14:textId="77777777" w:rsidR="00827619" w:rsidRPr="00B72615" w:rsidRDefault="00827619" w:rsidP="005E305C">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404D470D" w14:textId="77777777" w:rsidR="00827619" w:rsidRDefault="00827619">
            <w:pPr>
              <w:pStyle w:val="a3"/>
              <w:snapToGrid w:val="0"/>
              <w:spacing w:beforeLines="50" w:before="120" w:afterLines="50" w:after="120" w:line="360" w:lineRule="auto"/>
              <w:ind w:firstLineChars="200" w:firstLine="360"/>
              <w:rPr>
                <w:rFonts w:ascii="Century Gothic" w:hAnsi="Century Gothic" w:cs="Arial" w:hint="eastAsia"/>
                <w:sz w:val="18"/>
                <w:szCs w:val="18"/>
                <w:lang w:val="en-US"/>
              </w:rPr>
            </w:pPr>
          </w:p>
          <w:p w14:paraId="2E35EB43"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bookmarkStart w:id="3" w:name="_GoBack"/>
            <w:bookmarkEnd w:id="3"/>
            <w:r>
              <w:rPr>
                <w:rFonts w:ascii="Century Gothic" w:hAnsi="Century Gothic" w:cs="Arial"/>
                <w:sz w:val="18"/>
                <w:szCs w:val="18"/>
                <w:lang w:val="en-US"/>
              </w:rPr>
              <w:t>Figure 2: The Bank's Positive Impacts on 17 SDG Goals</w:t>
            </w:r>
          </w:p>
          <w:p w14:paraId="658F3A8F" w14:textId="77777777" w:rsidR="00CA38FD" w:rsidRDefault="000603DA">
            <w:pPr>
              <w:pStyle w:val="11"/>
              <w:snapToGrid w:val="0"/>
              <w:spacing w:beforeLines="50" w:before="120" w:afterLines="50" w:after="120"/>
              <w:ind w:firstLine="360"/>
              <w:rPr>
                <w:rFonts w:ascii="Century Gothic" w:hAnsi="Century Gothic"/>
                <w:sz w:val="18"/>
              </w:rPr>
            </w:pPr>
            <w:r>
              <w:rPr>
                <w:rFonts w:ascii="Century Gothic" w:hAnsi="Century Gothic"/>
                <w:noProof/>
                <w:sz w:val="18"/>
              </w:rPr>
              <w:drawing>
                <wp:inline distT="0" distB="0" distL="114300" distR="114300" wp14:anchorId="30F89348" wp14:editId="4B36F87D">
                  <wp:extent cx="5469890" cy="4394835"/>
                  <wp:effectExtent l="0" t="0" r="16510" b="5715"/>
                  <wp:docPr id="19" name="图片 1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2"/>
                          <pic:cNvPicPr>
                            <a:picLocks noChangeAspect="1"/>
                          </pic:cNvPicPr>
                        </pic:nvPicPr>
                        <pic:blipFill>
                          <a:blip r:embed="rId17"/>
                          <a:stretch>
                            <a:fillRect/>
                          </a:stretch>
                        </pic:blipFill>
                        <pic:spPr>
                          <a:xfrm>
                            <a:off x="0" y="0"/>
                            <a:ext cx="5469890" cy="4394835"/>
                          </a:xfrm>
                          <a:prstGeom prst="rect">
                            <a:avLst/>
                          </a:prstGeom>
                        </pic:spPr>
                      </pic:pic>
                    </a:graphicData>
                  </a:graphic>
                </wp:inline>
              </w:drawing>
            </w:r>
          </w:p>
          <w:p w14:paraId="42C67C41" w14:textId="77777777" w:rsidR="00CA38FD" w:rsidRDefault="00CA38FD">
            <w:pPr>
              <w:pStyle w:val="11"/>
              <w:snapToGrid w:val="0"/>
              <w:spacing w:beforeLines="50" w:before="120" w:afterLines="50" w:after="120"/>
              <w:ind w:firstLine="360"/>
              <w:rPr>
                <w:rFonts w:ascii="Century Gothic" w:hAnsi="Century Gothic"/>
                <w:sz w:val="18"/>
              </w:rPr>
            </w:pPr>
          </w:p>
          <w:p w14:paraId="5399B090" w14:textId="77777777" w:rsidR="00CA38FD" w:rsidRDefault="00CA38FD">
            <w:pPr>
              <w:pStyle w:val="11"/>
              <w:snapToGrid w:val="0"/>
              <w:spacing w:beforeLines="50" w:before="120" w:afterLines="50" w:after="120"/>
              <w:ind w:firstLineChars="0" w:firstLine="0"/>
              <w:rPr>
                <w:rFonts w:ascii="Century Gothic" w:hAnsi="Century Gothic"/>
                <w:sz w:val="18"/>
              </w:rPr>
            </w:pPr>
          </w:p>
          <w:p w14:paraId="4A17742E" w14:textId="77777777" w:rsidR="00CA38FD" w:rsidRDefault="000603DA">
            <w:pPr>
              <w:pStyle w:val="11"/>
              <w:snapToGrid w:val="0"/>
              <w:spacing w:beforeLines="50" w:before="120" w:afterLines="50" w:after="120"/>
              <w:ind w:firstLine="361"/>
              <w:rPr>
                <w:rFonts w:ascii="Century Gothic" w:hAnsi="Century Gothic"/>
                <w:b/>
                <w:sz w:val="18"/>
              </w:rPr>
            </w:pPr>
            <w:r>
              <w:rPr>
                <w:rFonts w:ascii="Century Gothic" w:hAnsi="Century Gothic"/>
                <w:b/>
                <w:kern w:val="0"/>
                <w:sz w:val="18"/>
              </w:rPr>
              <w:t>Green finance</w:t>
            </w:r>
          </w:p>
          <w:p w14:paraId="00D0E9D2"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A dedicated impact analysis was also conducted on green finance business data. As of the end of December 2025, the Bank’s green loan balance was 17.454 billion yuan, accounting for 8.96% of total loans.</w:t>
            </w:r>
          </w:p>
          <w:p w14:paraId="69A6E059"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By category: energy conservation and carbon reduction industries 634 million yuan (3.63%); environmental protection industries 3.061 billion yuan (17.54%); resource recycling industries 396 million yuan (2.27%); green and low-carbon energy transition 381 million yuan (2.18%); ecological protection, restoration and utilization 1.971 billion yuan (11.29%); green upgrading of infrastructure 10.516 billion yuan (60.25%); green services 157 million yuan (0.90%); green trade 338 million yuan (1.94%).</w:t>
            </w:r>
          </w:p>
          <w:p w14:paraId="379C1D38" w14:textId="77777777" w:rsidR="00B72615" w:rsidRDefault="00B72615">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262F10EE" w14:textId="77777777" w:rsidR="00B72615" w:rsidRDefault="00B72615">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56E078FE" w14:textId="77777777" w:rsidR="00B72615" w:rsidRDefault="00B72615">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0267611B" w14:textId="77777777" w:rsidR="00B72615" w:rsidRDefault="00B72615">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03B0B2C8" w14:textId="77777777" w:rsidR="00B72615" w:rsidRDefault="00B72615">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752F144E" w14:textId="77777777" w:rsidR="00B72615" w:rsidRDefault="00B72615">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4E10B727" w14:textId="77777777" w:rsidR="00B72615" w:rsidRDefault="00B72615">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41F9A5FA"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Figure 3: Positive Impacts of the Bank's Green Finance Data on 12 Impact Areas</w:t>
            </w:r>
          </w:p>
          <w:p w14:paraId="21613F7D" w14:textId="77777777" w:rsidR="00CA38FD" w:rsidRDefault="00CA38FD">
            <w:pPr>
              <w:pStyle w:val="11"/>
              <w:snapToGrid w:val="0"/>
              <w:spacing w:beforeLines="50" w:before="120" w:afterLines="50" w:after="120"/>
              <w:ind w:firstLine="360"/>
              <w:rPr>
                <w:rFonts w:ascii="Century Gothic" w:hAnsi="Century Gothic"/>
                <w:kern w:val="0"/>
                <w:sz w:val="18"/>
              </w:rPr>
            </w:pPr>
          </w:p>
          <w:p w14:paraId="2ACD65D2" w14:textId="77777777" w:rsidR="00CA38FD" w:rsidRDefault="000603DA">
            <w:pPr>
              <w:pStyle w:val="11"/>
              <w:snapToGrid w:val="0"/>
              <w:spacing w:beforeLines="50" w:before="120" w:afterLines="50" w:after="120"/>
              <w:ind w:firstLine="360"/>
              <w:rPr>
                <w:rFonts w:ascii="Century Gothic" w:hAnsi="Century Gothic"/>
                <w:kern w:val="0"/>
                <w:sz w:val="18"/>
              </w:rPr>
            </w:pPr>
            <w:bookmarkStart w:id="4" w:name="original-2-77"/>
            <w:r>
              <w:rPr>
                <w:rFonts w:ascii="Century Gothic" w:hAnsi="Century Gothic"/>
                <w:noProof/>
                <w:kern w:val="0"/>
                <w:sz w:val="18"/>
              </w:rPr>
              <w:drawing>
                <wp:inline distT="0" distB="0" distL="114300" distR="114300" wp14:anchorId="16E7AA41" wp14:editId="507B4718">
                  <wp:extent cx="5349240" cy="4141470"/>
                  <wp:effectExtent l="0" t="0" r="3810" b="11430"/>
                  <wp:docPr id="20" name="图片 20"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3"/>
                          <pic:cNvPicPr>
                            <a:picLocks noChangeAspect="1"/>
                          </pic:cNvPicPr>
                        </pic:nvPicPr>
                        <pic:blipFill>
                          <a:blip r:embed="rId18"/>
                          <a:stretch>
                            <a:fillRect/>
                          </a:stretch>
                        </pic:blipFill>
                        <pic:spPr>
                          <a:xfrm>
                            <a:off x="0" y="0"/>
                            <a:ext cx="5349240" cy="4141470"/>
                          </a:xfrm>
                          <a:prstGeom prst="rect">
                            <a:avLst/>
                          </a:prstGeom>
                        </pic:spPr>
                      </pic:pic>
                    </a:graphicData>
                  </a:graphic>
                </wp:inline>
              </w:drawing>
            </w:r>
          </w:p>
          <w:p w14:paraId="24C7E0BD" w14:textId="77777777" w:rsidR="00CA38FD" w:rsidRDefault="00CA38FD">
            <w:pPr>
              <w:pStyle w:val="11"/>
              <w:snapToGrid w:val="0"/>
              <w:spacing w:beforeLines="50" w:before="120" w:afterLines="50" w:after="120"/>
              <w:ind w:firstLine="360"/>
              <w:rPr>
                <w:rFonts w:ascii="Century Gothic" w:hAnsi="Century Gothic"/>
                <w:kern w:val="0"/>
                <w:sz w:val="18"/>
              </w:rPr>
            </w:pPr>
          </w:p>
          <w:bookmarkEnd w:id="4"/>
          <w:p w14:paraId="23057606"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The impact analysis results reveal that the five major areas with positive impacts are: availability of resources and services, infrastructure, climate stability, biodiversity and ecosystems, and circularity.</w:t>
            </w:r>
          </w:p>
          <w:p w14:paraId="238D82F9"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06E6462E"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Centering on the national key strategies of “carbon peaking and carbon neutrality”, the Bank deepens the concept of green credit, strengthens support for green projects, green intelligent manufacturing, green inclusiveness and green consumption, constantly explores product innovation paths, and continuously enriches the Bank’s green financial product system. In 2021, the Bank issued the 14th Five-Year Strategic Plan of </w:t>
            </w:r>
            <w:proofErr w:type="spellStart"/>
            <w:r>
              <w:rPr>
                <w:rFonts w:ascii="Century Gothic" w:hAnsi="Century Gothic" w:cs="Arial"/>
                <w:sz w:val="18"/>
                <w:szCs w:val="18"/>
                <w:lang w:val="en-US"/>
              </w:rPr>
              <w:t>Zijin</w:t>
            </w:r>
            <w:proofErr w:type="spellEnd"/>
            <w:r>
              <w:rPr>
                <w:rFonts w:ascii="Century Gothic" w:hAnsi="Century Gothic" w:cs="Arial"/>
                <w:sz w:val="18"/>
                <w:szCs w:val="18"/>
                <w:lang w:val="en-US"/>
              </w:rPr>
              <w:t xml:space="preserve"> Rural Commercial Bank, which clearly puts forward the development of green finance separately as one of the seven business strategies of the Bank from the top design. In 2023, on the basis of the 14th Five-Year Strategic Plan, the Bank formulated the Three-Year Action Plan for High Quality Development (2023-2025), further focusing on the development mode of “two lowers and two </w:t>
            </w:r>
            <w:proofErr w:type="spellStart"/>
            <w:r>
              <w:rPr>
                <w:rFonts w:ascii="Century Gothic" w:hAnsi="Century Gothic" w:cs="Arial"/>
                <w:sz w:val="18"/>
                <w:szCs w:val="18"/>
                <w:lang w:val="en-US"/>
              </w:rPr>
              <w:t>highers</w:t>
            </w:r>
            <w:proofErr w:type="spellEnd"/>
            <w:r>
              <w:rPr>
                <w:rFonts w:ascii="Century Gothic" w:hAnsi="Century Gothic" w:cs="Arial"/>
                <w:sz w:val="18"/>
                <w:szCs w:val="18"/>
                <w:lang w:val="en-US"/>
              </w:rPr>
              <w:t>”, that is, the business development mode focusing on lower capital consumption, lower operating cost, higher service efficiency and higher operating efficiency, so as to protect the long-term goal of sustainable development.</w:t>
            </w:r>
          </w:p>
          <w:p w14:paraId="4B1EFD45"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In 2025, to better ensure the coordination, promotion and implementation of green finance, the Bank issued the Three-Year Development Plan for Green Finance of </w:t>
            </w:r>
            <w:proofErr w:type="spellStart"/>
            <w:r>
              <w:rPr>
                <w:rFonts w:ascii="Century Gothic" w:hAnsi="Century Gothic" w:cs="Arial"/>
                <w:sz w:val="18"/>
                <w:szCs w:val="18"/>
                <w:lang w:val="en-US"/>
              </w:rPr>
              <w:t>Zijin</w:t>
            </w:r>
            <w:proofErr w:type="spellEnd"/>
            <w:r>
              <w:rPr>
                <w:rFonts w:ascii="Century Gothic" w:hAnsi="Century Gothic" w:cs="Arial"/>
                <w:sz w:val="18"/>
                <w:szCs w:val="18"/>
                <w:lang w:val="en-US"/>
              </w:rPr>
              <w:t xml:space="preserve"> Rural Commercial Bank, clarifying that the Board of Directors shall assume the primary responsibility for green finance. Meanwhile, the Corporate Finance Department/Inclusive Finance Department acts as the leading </w:t>
            </w:r>
            <w:r>
              <w:rPr>
                <w:rFonts w:ascii="Century Gothic" w:hAnsi="Century Gothic" w:cs="Arial"/>
                <w:sz w:val="18"/>
                <w:szCs w:val="18"/>
                <w:lang w:val="en-US"/>
              </w:rPr>
              <w:lastRenderedPageBreak/>
              <w:t>department, and a Green Finance Center is established to exclusively promote the business, responsible for the marketing management and development of green finance across the Bank.</w:t>
            </w:r>
          </w:p>
          <w:p w14:paraId="7EE7207F"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Policies, challenges and opportunities related to sustainable development in the regions where the Bank operates its business include:</w:t>
            </w:r>
          </w:p>
          <w:p w14:paraId="03D69F94" w14:textId="77777777" w:rsidR="00CA38FD" w:rsidRDefault="00CA38FD">
            <w:pPr>
              <w:pStyle w:val="PRBBoxitalsresponsetext"/>
              <w:snapToGrid w:val="0"/>
              <w:spacing w:beforeLines="50" w:before="120" w:afterLines="50" w:after="120"/>
              <w:jc w:val="both"/>
              <w:rPr>
                <w:rFonts w:ascii="Century Gothic" w:hAnsi="Century Gothic"/>
                <w:b/>
                <w:i w:val="0"/>
                <w:sz w:val="18"/>
                <w:szCs w:val="18"/>
              </w:rPr>
            </w:pPr>
          </w:p>
          <w:p w14:paraId="5BB4928F" w14:textId="77777777" w:rsidR="00CA38FD" w:rsidRDefault="000603DA">
            <w:pPr>
              <w:pStyle w:val="PRBBoxitalsresponsetext"/>
              <w:snapToGrid w:val="0"/>
              <w:spacing w:beforeLines="50" w:before="120" w:afterLines="50" w:after="120"/>
              <w:ind w:firstLineChars="200" w:firstLine="361"/>
              <w:jc w:val="both"/>
              <w:rPr>
                <w:rFonts w:ascii="Century Gothic" w:hAnsi="Century Gothic"/>
                <w:b/>
                <w:i w:val="0"/>
                <w:sz w:val="18"/>
                <w:szCs w:val="18"/>
              </w:rPr>
            </w:pPr>
            <w:r>
              <w:rPr>
                <w:rFonts w:ascii="Century Gothic" w:hAnsi="Century Gothic"/>
                <w:b/>
                <w:i w:val="0"/>
                <w:sz w:val="18"/>
                <w:szCs w:val="18"/>
              </w:rPr>
              <w:t>Related to climate stability:</w:t>
            </w:r>
          </w:p>
          <w:p w14:paraId="39674EB8" w14:textId="77777777" w:rsidR="00CA38FD" w:rsidRDefault="00CA38FD">
            <w:pPr>
              <w:pStyle w:val="PRBBoxitalsresponsetext"/>
              <w:snapToGrid w:val="0"/>
              <w:spacing w:beforeLines="50" w:before="120" w:afterLines="50" w:after="120"/>
              <w:ind w:firstLineChars="200" w:firstLine="361"/>
              <w:jc w:val="both"/>
              <w:rPr>
                <w:rFonts w:ascii="Century Gothic" w:hAnsi="Century Gothic"/>
                <w:b/>
                <w:i w:val="0"/>
                <w:sz w:val="18"/>
                <w:szCs w:val="18"/>
              </w:rPr>
            </w:pPr>
          </w:p>
          <w:p w14:paraId="4B43A95B"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On August 15, 2005, General Secretary Xi Jinping delivered a speech of “Lucid waters and lush mountains are invaluable assets” in </w:t>
            </w:r>
            <w:proofErr w:type="spellStart"/>
            <w:r>
              <w:rPr>
                <w:rFonts w:ascii="Century Gothic" w:hAnsi="Century Gothic" w:cs="Arial"/>
                <w:sz w:val="18"/>
                <w:szCs w:val="18"/>
                <w:lang w:val="en-US"/>
              </w:rPr>
              <w:t>Anji</w:t>
            </w:r>
            <w:proofErr w:type="spellEnd"/>
            <w:r>
              <w:rPr>
                <w:rFonts w:ascii="Century Gothic" w:hAnsi="Century Gothic" w:cs="Arial"/>
                <w:sz w:val="18"/>
                <w:szCs w:val="18"/>
                <w:lang w:val="en-US"/>
              </w:rPr>
              <w:t xml:space="preserve"> Village, which pointed the way to green development. In 2017, the report of the 19th CPC Congress again emphasized the “development of green finance”. General Secretary Xi Jinping announced in his speech at the general debate of the 75th session of the United Nations General Assembly that China will strive to peak its carbon dioxide emissions by 2030 and work towards carbon neutrality by 2060. In 2023, the Central Financial Work Conference was held, which deeply analyzed the situation and tasks facing the high-quality development of finance, and deployed five articles of science and technology finance, green finance, inclusive finance, pension finance and digital finance, fully demonstrating the leading concept of sustainable finance.</w:t>
            </w:r>
          </w:p>
          <w:p w14:paraId="7DC4F0F4"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The China Banking and Insurance Regulatory Commission and the People’s Bank of China have issued separate documents on green finance for many times. In February 2012, the China Banking and Insurance Regulatory Commission issued the Green Credit Guidelines; In August 2016, seven ministries and commissions including the People’s Bank of China issued the Guiding Opinions on Building a Green Finance System, which determined the significance and development ideas of building a green finance system; In December 2019, the People’s Bank of China issued the Circular on the Establishment of a Special Statistical System for Green Loans; In May and June 2021, the People’s Bank of China issued the Catalogue of Green Bond Support Projects (2021 Edition) and the Evaluation Scheme for Green Finance of Banking Financial Institutions. In June 2022, China Banking and Insurance Regulatory Commission formulated the Guidelines on Green Finance for Banking and Insurance.</w:t>
            </w:r>
          </w:p>
          <w:p w14:paraId="075CCC3C"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On June 11, 2021, the China Banking Association held the work promotion meeting of “The Banking Industry Implements the Goal of Carbon Peaking and Carbon Neutrality” in Hangzhou, which was attended by the Policy Research Bureau of the China Banking and Insurance Regulatory Commission, the Zhejiang Banking and Insurance Regulatory Bureau, the China Banking Association and specially invited experts. The meeting voted to approve the 2021-2025 Work Plan of the Expert Group of China’s Banking Industry to Support the Attainment of the Goal of Carbon Peaking and Carbon Neutrality, and appointed about 69 experts for the expert working group. At the meeting, Liu </w:t>
            </w:r>
            <w:proofErr w:type="spellStart"/>
            <w:r>
              <w:rPr>
                <w:rFonts w:ascii="Century Gothic" w:hAnsi="Century Gothic" w:cs="Arial"/>
                <w:sz w:val="18"/>
                <w:szCs w:val="18"/>
                <w:lang w:val="en-US"/>
              </w:rPr>
              <w:t>Ruixia</w:t>
            </w:r>
            <w:proofErr w:type="spellEnd"/>
            <w:r>
              <w:rPr>
                <w:rFonts w:ascii="Century Gothic" w:hAnsi="Century Gothic" w:cs="Arial"/>
                <w:sz w:val="18"/>
                <w:szCs w:val="18"/>
                <w:lang w:val="en-US"/>
              </w:rPr>
              <w:t>, the chief expert of the expert working group, delivered a special speech. The meeting showed that the China Banking Association attached great importance to green finance and clarified its work objectives.</w:t>
            </w:r>
          </w:p>
          <w:p w14:paraId="0E13DC90"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order to thoroughly implement Xi Jinping’s thought on ecological civilization and the strategic deployment of the Yangtze River Economic Zone of “focusing on great protection rather than great development”</w:t>
            </w:r>
            <w:proofErr w:type="gramStart"/>
            <w:r>
              <w:rPr>
                <w:rFonts w:ascii="Century Gothic" w:hAnsi="Century Gothic" w:cs="Arial"/>
                <w:sz w:val="18"/>
                <w:szCs w:val="18"/>
                <w:lang w:val="en-US"/>
              </w:rPr>
              <w:t>,</w:t>
            </w:r>
            <w:proofErr w:type="gramEnd"/>
            <w:r>
              <w:rPr>
                <w:rFonts w:ascii="Century Gothic" w:hAnsi="Century Gothic" w:cs="Arial"/>
                <w:sz w:val="18"/>
                <w:szCs w:val="18"/>
                <w:lang w:val="en-US"/>
              </w:rPr>
              <w:t xml:space="preserve"> the Bank has taken green finance business as a strategic breakthrough to explore special development. On the other hand, around the goal of “Carbon Peaking, carbon neutrality”, we deepen the concept of green credit, increase support for green projects, green intelligent manufacturing, green inclusiveness, green consumption and other fields, comprehensively implement relevant national policies, and serve Nanjing’s strategic goal of “building a beautiful ancient capital </w:t>
            </w:r>
            <w:r>
              <w:rPr>
                <w:rFonts w:ascii="Century Gothic" w:hAnsi="Century Gothic" w:cs="Arial"/>
                <w:sz w:val="18"/>
                <w:szCs w:val="18"/>
                <w:lang w:val="en-US"/>
              </w:rPr>
              <w:lastRenderedPageBreak/>
              <w:t xml:space="preserve">with the people as the </w:t>
            </w:r>
            <w:proofErr w:type="spellStart"/>
            <w:r>
              <w:rPr>
                <w:rFonts w:ascii="Century Gothic" w:hAnsi="Century Gothic" w:cs="Arial"/>
                <w:sz w:val="18"/>
                <w:szCs w:val="18"/>
                <w:lang w:val="en-US"/>
              </w:rPr>
              <w:t>centre</w:t>
            </w:r>
            <w:proofErr w:type="spellEnd"/>
            <w:r>
              <w:rPr>
                <w:rFonts w:ascii="Century Gothic" w:hAnsi="Century Gothic" w:cs="Arial"/>
                <w:sz w:val="18"/>
                <w:szCs w:val="18"/>
                <w:lang w:val="en-US"/>
              </w:rPr>
              <w:t>, and exploring a new path for green and low-carbon development”.</w:t>
            </w:r>
          </w:p>
          <w:p w14:paraId="2B012DB8" w14:textId="77777777" w:rsidR="00CA38FD" w:rsidRDefault="00CA38FD">
            <w:pPr>
              <w:pStyle w:val="PRBBoxitalsresponsetext"/>
              <w:snapToGrid w:val="0"/>
              <w:spacing w:beforeLines="50" w:before="120" w:afterLines="50" w:after="120"/>
              <w:rPr>
                <w:rFonts w:ascii="Century Gothic" w:hAnsi="Century Gothic"/>
                <w:sz w:val="18"/>
                <w:szCs w:val="18"/>
              </w:rPr>
            </w:pPr>
          </w:p>
          <w:p w14:paraId="6743C887" w14:textId="77777777" w:rsidR="00CA38FD" w:rsidRDefault="000603DA">
            <w:pPr>
              <w:pStyle w:val="PRBBoxitalsresponsetext"/>
              <w:snapToGrid w:val="0"/>
              <w:spacing w:beforeLines="50" w:before="120" w:afterLines="50" w:after="120"/>
              <w:ind w:firstLineChars="200" w:firstLine="361"/>
              <w:jc w:val="both"/>
              <w:rPr>
                <w:rFonts w:ascii="Century Gothic" w:hAnsi="Century Gothic"/>
                <w:b/>
                <w:i w:val="0"/>
                <w:sz w:val="18"/>
                <w:szCs w:val="18"/>
              </w:rPr>
            </w:pPr>
            <w:r>
              <w:rPr>
                <w:rFonts w:ascii="Century Gothic" w:hAnsi="Century Gothic"/>
                <w:b/>
                <w:i w:val="0"/>
                <w:sz w:val="18"/>
                <w:szCs w:val="18"/>
              </w:rPr>
              <w:t>Related to the availability of resources and services:</w:t>
            </w:r>
          </w:p>
          <w:p w14:paraId="2E70D755" w14:textId="77777777" w:rsidR="00CA38FD" w:rsidRDefault="00CA38FD">
            <w:pPr>
              <w:pStyle w:val="PRBBoxitalsresponsetext"/>
              <w:snapToGrid w:val="0"/>
              <w:spacing w:beforeLines="50" w:before="120" w:afterLines="50" w:after="120"/>
              <w:ind w:firstLineChars="200" w:firstLine="361"/>
              <w:jc w:val="both"/>
              <w:rPr>
                <w:rFonts w:ascii="Century Gothic" w:hAnsi="Century Gothic"/>
                <w:b/>
                <w:i w:val="0"/>
                <w:sz w:val="18"/>
                <w:szCs w:val="18"/>
              </w:rPr>
            </w:pPr>
          </w:p>
          <w:p w14:paraId="3A01AE1F"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On September 25, 2023, the State Council issued the Implementation Opinions on Promoting the High-Quality Development of Inclusive Finance. This opinion defines the guiding ideology, basic principles and main objectives for promoting high-quality development of inclusive finance in the next five years, and puts forward a series of policy measures.</w:t>
            </w:r>
          </w:p>
          <w:p w14:paraId="6D81B7B9"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order to fully implement the strategy of the 20th National Congress of the Communist Party of China and the Central Economic Work Conference, and well implement the 2023 Government Work Report and the relevant work division requirements of the State Council, the General Office of the China Banking and Insurance Regulatory Commission issued the Notice on Enhancing the Financial Service Quality of Small and Micro Enterprises in 2023.</w:t>
            </w:r>
          </w:p>
          <w:p w14:paraId="24721398"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The Bank adheres to the comprehensive leadership of the Party, the overall work tone of “seeking progress while maintaining stability”, the direction of modern commercial banks, and the market positioning of “supporting agriculture, rural areas and farmers, small businesses, and real economy”, further prioritize credit resources towards fields related to agriculture, MSEs, advanced manufacturing, rural revitalization, and other fields, adhere to the principle of “becoming smaller and more decentralized”, and persist in doubling the number of clients. We give priority to supporting key leading enterprises in the development of the grain industry and agricultural industrialization, and clients such as large grain-growers and breeders, family farms, agricultural cooperatives, and leading agricultural enterprises with good business performance and good credit status. We give priority to supporting enterprises with stable main businesses and management structures, expectable sustainable operations, and advantages in production processes, product markets, and business models. We give priority to individuals with stable income, good credit status, legitimate loan uses, and who are expected to repay principal and interest on time.</w:t>
            </w:r>
            <w:bookmarkStart w:id="5" w:name="original-2-113"/>
          </w:p>
          <w:bookmarkEnd w:id="5"/>
          <w:p w14:paraId="47666A89"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Based on the first three elements of the impact analysis, when implementing goal setting strategies, we give priority to the two important impact areas of climate stability and the availability of resources and services.</w:t>
            </w:r>
          </w:p>
          <w:p w14:paraId="3F11EC13"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2D9A7ABB" w14:textId="77777777" w:rsidR="00CA38FD" w:rsidRDefault="000603DA">
            <w:pPr>
              <w:snapToGrid w:val="0"/>
              <w:spacing w:beforeLines="50" w:before="120" w:afterLines="50" w:after="120"/>
              <w:rPr>
                <w:rFonts w:ascii="Century Gothic" w:hAnsi="Century Gothic"/>
                <w:b/>
                <w:sz w:val="18"/>
              </w:rPr>
            </w:pPr>
            <w:r>
              <w:rPr>
                <w:rFonts w:ascii="Century Gothic" w:hAnsi="Century Gothic"/>
                <w:b/>
                <w:sz w:val="18"/>
              </w:rPr>
              <w:t>Performance Measurement:</w:t>
            </w:r>
          </w:p>
          <w:p w14:paraId="1A632C01" w14:textId="77777777" w:rsidR="00CA38FD" w:rsidRDefault="00CA38FD">
            <w:pPr>
              <w:snapToGrid w:val="0"/>
              <w:spacing w:beforeLines="50" w:before="120" w:afterLines="50" w:after="120"/>
              <w:rPr>
                <w:rFonts w:ascii="Century Gothic" w:hAnsi="Century Gothic"/>
                <w:b/>
                <w:sz w:val="18"/>
              </w:rPr>
            </w:pPr>
          </w:p>
          <w:p w14:paraId="699BF48F"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terms of climate stability and availability of resources and services, the Bank identified the sectors and industries with the greatest practical positive impact and the types of clients providing financing.</w:t>
            </w:r>
          </w:p>
          <w:p w14:paraId="1F01F5C2"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293DC4DB" w14:textId="77777777" w:rsidR="00CA38FD" w:rsidRDefault="000603DA">
            <w:pPr>
              <w:pStyle w:val="PRBBoxitalsresponsetext"/>
              <w:snapToGrid w:val="0"/>
              <w:spacing w:beforeLines="50" w:before="120" w:afterLines="50" w:after="120"/>
              <w:jc w:val="both"/>
              <w:rPr>
                <w:rFonts w:ascii="Century Gothic" w:hAnsi="Century Gothic"/>
                <w:b/>
                <w:i w:val="0"/>
                <w:sz w:val="18"/>
              </w:rPr>
            </w:pPr>
            <w:r>
              <w:rPr>
                <w:rFonts w:ascii="Century Gothic" w:hAnsi="Century Gothic"/>
                <w:b/>
                <w:i w:val="0"/>
                <w:sz w:val="18"/>
              </w:rPr>
              <w:t>Climate:</w:t>
            </w:r>
          </w:p>
          <w:p w14:paraId="41B5D3EF" w14:textId="77777777" w:rsidR="00CA38FD" w:rsidRDefault="00CA38FD">
            <w:pPr>
              <w:pStyle w:val="PRBBoxitalsresponsetext"/>
              <w:snapToGrid w:val="0"/>
              <w:spacing w:beforeLines="50" w:before="120" w:afterLines="50" w:after="120"/>
              <w:jc w:val="both"/>
              <w:rPr>
                <w:rFonts w:ascii="Century Gothic" w:hAnsi="Century Gothic"/>
                <w:b/>
                <w:i w:val="0"/>
                <w:sz w:val="18"/>
              </w:rPr>
            </w:pPr>
          </w:p>
          <w:p w14:paraId="77905183"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sz w:val="18"/>
              </w:rPr>
              <w:t>P</w:t>
            </w:r>
            <w:proofErr w:type="spellStart"/>
            <w:r>
              <w:rPr>
                <w:rFonts w:ascii="Century Gothic" w:hAnsi="Century Gothic" w:cs="Arial"/>
                <w:sz w:val="18"/>
                <w:szCs w:val="18"/>
                <w:lang w:val="en-US"/>
              </w:rPr>
              <w:t>ositive</w:t>
            </w:r>
            <w:proofErr w:type="spellEnd"/>
            <w:r>
              <w:rPr>
                <w:rFonts w:ascii="Century Gothic" w:hAnsi="Century Gothic" w:cs="Arial"/>
                <w:sz w:val="18"/>
                <w:szCs w:val="18"/>
                <w:lang w:val="en-US"/>
              </w:rPr>
              <w:t xml:space="preserve"> impact areas: The Bank gives priority to support energy conservation, environmental protection and environmental governance industries, including water environment management, household waste management, water pollution prevention and control, human settlements improvement actions, and major projects for the protection and restoration of important ecosystems; </w:t>
            </w:r>
            <w:r>
              <w:rPr>
                <w:rFonts w:ascii="Century Gothic" w:hAnsi="Century Gothic" w:cs="Arial"/>
                <w:sz w:val="18"/>
                <w:szCs w:val="18"/>
                <w:lang w:val="en-US"/>
              </w:rPr>
              <w:lastRenderedPageBreak/>
              <w:t>urban rail transit, clean renewable energy, safe and green electricity, and water supply.</w:t>
            </w:r>
          </w:p>
          <w:p w14:paraId="7693F8AF"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Negative impact areas: The Bank restricts the support for industries with outdated production capacity: (1) Industries with outdated production capacity: Industries with outdated production capacity that have been explicitly designated by the State Council for elimination, including thermal power generation, coal, iron-making, steelmaking, coke, ferroalloys, calcium carbide, electrolytic aluminum, copper smelting, lead smelting, cement, flat glass, papermaking, leather making, printing and dyeing, lead batteries, and other industries; The backward production capacity industries identified in the special action of “two reductions, six governances, and three improvements” in Jiangsu Province include non-park chemical industry, volatile organic matter pollution, leather making, textile, electroplating, machinery (low-end and inefficient production capacity, excluding agricultural equipment such as agricultural machinery purchased by farmers with a quota of less than 500,000 yuan), pesticides, and other industries. (2) Industries with overcapacity: Industries with overcapacity defined by the State Council, including steel, cement, electrolytic aluminum, flat glass, ships, etc.; (3) Other industries with “low added value, low technological level, high energy consumption, high pollutant emissions, and high work safety risks” and “high energy consumption, high pollution, and resource orientation”.</w:t>
            </w:r>
          </w:p>
          <w:p w14:paraId="25B85992"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2C510397" w14:textId="77777777" w:rsidR="00CA38FD" w:rsidRDefault="000603DA">
            <w:pPr>
              <w:pStyle w:val="PRBBoxitalsresponsetext"/>
              <w:snapToGrid w:val="0"/>
              <w:spacing w:beforeLines="50" w:before="120" w:afterLines="50" w:after="120"/>
              <w:jc w:val="both"/>
              <w:rPr>
                <w:rFonts w:ascii="Century Gothic" w:hAnsi="Century Gothic"/>
                <w:b/>
                <w:i w:val="0"/>
                <w:sz w:val="18"/>
              </w:rPr>
            </w:pPr>
            <w:r>
              <w:rPr>
                <w:rFonts w:ascii="Century Gothic" w:hAnsi="Century Gothic"/>
                <w:b/>
                <w:i w:val="0"/>
                <w:sz w:val="18"/>
              </w:rPr>
              <w:t>Availability</w:t>
            </w:r>
            <w:r>
              <w:rPr>
                <w:rFonts w:ascii="Century Gothic" w:hAnsi="Century Gothic" w:hint="eastAsia"/>
                <w:b/>
                <w:i w:val="0"/>
                <w:sz w:val="18"/>
              </w:rPr>
              <w:t xml:space="preserve"> </w:t>
            </w:r>
            <w:r>
              <w:rPr>
                <w:rFonts w:ascii="Century Gothic" w:hAnsi="Century Gothic"/>
                <w:b/>
                <w:i w:val="0"/>
                <w:sz w:val="18"/>
              </w:rPr>
              <w:t>of resources and services:</w:t>
            </w:r>
          </w:p>
          <w:p w14:paraId="3B03919F" w14:textId="77777777" w:rsidR="00CA38FD" w:rsidRDefault="00CA38FD">
            <w:pPr>
              <w:pStyle w:val="PRBBoxitalsresponsetext"/>
              <w:snapToGrid w:val="0"/>
              <w:spacing w:beforeLines="50" w:before="120" w:afterLines="50" w:after="120"/>
              <w:jc w:val="both"/>
              <w:rPr>
                <w:rFonts w:ascii="Century Gothic" w:hAnsi="Century Gothic"/>
                <w:b/>
                <w:i w:val="0"/>
                <w:sz w:val="18"/>
              </w:rPr>
            </w:pPr>
          </w:p>
          <w:p w14:paraId="12F64B78"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Positive impact areas: including strategic emerging industries, advanced manufacturing, modern agriculture, infrastructure industry, catering and accommodation industry, energy conservation, environmental protection and governance industry, education industry, healthcare industry, software and information technology industry, etc. Priority should be given to areas related to agriculture, MSEs, advanced manufacturing, and rural revitalization.</w:t>
            </w:r>
          </w:p>
          <w:p w14:paraId="0DB9F1BF"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The negative impact areas include industries with outdated production capacity and industries with overcapacity.</w:t>
            </w:r>
          </w:p>
          <w:p w14:paraId="317BD3E0" w14:textId="77777777" w:rsidR="00CA38FD" w:rsidRDefault="00CA38FD">
            <w:pPr>
              <w:pStyle w:val="a3"/>
              <w:snapToGrid w:val="0"/>
              <w:spacing w:beforeLines="50" w:before="120" w:afterLines="50" w:after="120" w:line="360" w:lineRule="auto"/>
              <w:ind w:firstLineChars="200" w:firstLine="360"/>
              <w:rPr>
                <w:rFonts w:ascii="Century Gothic" w:hAnsi="Century Gothic" w:cs="Arial"/>
                <w:sz w:val="18"/>
                <w:szCs w:val="18"/>
                <w:lang w:val="en-US"/>
              </w:rPr>
            </w:pPr>
          </w:p>
          <w:p w14:paraId="767C07A5" w14:textId="77777777" w:rsidR="00CA38FD" w:rsidRDefault="000603DA">
            <w:pPr>
              <w:snapToGrid w:val="0"/>
              <w:spacing w:beforeLines="50" w:before="120" w:afterLines="50" w:after="120" w:line="360" w:lineRule="auto"/>
              <w:ind w:firstLineChars="200" w:firstLine="361"/>
              <w:rPr>
                <w:rFonts w:ascii="Century Gothic" w:eastAsia="宋体" w:hAnsi="Century Gothic" w:cs="Arial"/>
                <w:sz w:val="18"/>
                <w:szCs w:val="18"/>
                <w:lang w:eastAsia="zh-CN"/>
              </w:rPr>
            </w:pPr>
            <w:r>
              <w:rPr>
                <w:rFonts w:ascii="Century Gothic" w:hAnsi="Century Gothic"/>
                <w:b/>
                <w:sz w:val="18"/>
              </w:rPr>
              <w:t>Performance evaluation:</w:t>
            </w:r>
            <w:r>
              <w:rPr>
                <w:rFonts w:ascii="Century Gothic" w:eastAsia="宋体" w:hAnsi="Century Gothic" w:cs="Arial"/>
                <w:sz w:val="18"/>
                <w:szCs w:val="18"/>
                <w:lang w:eastAsia="zh-CN"/>
              </w:rPr>
              <w:t xml:space="preserve"> in terms of climate and availability of resources and services, the Bank selects relevant indicators of green finance and inclusive finance for performance</w:t>
            </w:r>
            <w:bookmarkStart w:id="6" w:name="original-2-127"/>
          </w:p>
          <w:p w14:paraId="0F3E4BE4" w14:textId="77777777" w:rsidR="00CA38FD" w:rsidRDefault="00CA38FD">
            <w:pPr>
              <w:snapToGrid w:val="0"/>
              <w:spacing w:beforeLines="50" w:before="120" w:afterLines="50" w:after="120" w:line="360" w:lineRule="auto"/>
              <w:ind w:firstLineChars="200" w:firstLine="360"/>
              <w:rPr>
                <w:rFonts w:ascii="Century Gothic" w:eastAsia="宋体" w:hAnsi="Century Gothic" w:cs="Arial"/>
                <w:sz w:val="18"/>
                <w:szCs w:val="18"/>
                <w:lang w:eastAsia="zh-CN"/>
              </w:rPr>
            </w:pPr>
          </w:p>
          <w:bookmarkEnd w:id="6"/>
          <w:p w14:paraId="63F2228C" w14:textId="77777777" w:rsidR="00CA38FD" w:rsidRDefault="000603DA">
            <w:pPr>
              <w:pStyle w:val="PRBBoxitalsresponsetext"/>
              <w:snapToGrid w:val="0"/>
              <w:spacing w:beforeLines="50" w:before="120" w:afterLines="50" w:after="120" w:line="360" w:lineRule="auto"/>
              <w:ind w:firstLineChars="200" w:firstLine="361"/>
              <w:jc w:val="both"/>
              <w:rPr>
                <w:rFonts w:ascii="Century Gothic" w:hAnsi="Century Gothic"/>
                <w:i w:val="0"/>
                <w:sz w:val="18"/>
                <w:szCs w:val="18"/>
              </w:rPr>
            </w:pPr>
            <w:r>
              <w:rPr>
                <w:rFonts w:ascii="Century Gothic" w:hAnsi="Century Gothic"/>
                <w:b/>
                <w:i w:val="0"/>
                <w:sz w:val="18"/>
              </w:rPr>
              <w:t xml:space="preserve">Green Finance: </w:t>
            </w:r>
            <w:r>
              <w:rPr>
                <w:rFonts w:ascii="Century Gothic" w:hAnsi="Century Gothic"/>
                <w:i w:val="0"/>
                <w:sz w:val="18"/>
                <w:szCs w:val="18"/>
              </w:rPr>
              <w:t>As of the end of 2025, the Bank's green loan balance stood at RMB 17.454 billion, representing an increase of RMB 3.15 billion compared to RMB 14.304 billion as of the end of 2024, with a year-on-year growth rate of 22.02%. The growth rate of green loans surpassed the average growth rate of the bank's overall loan portfolio.</w:t>
            </w:r>
          </w:p>
          <w:p w14:paraId="5B2441F4" w14:textId="77777777" w:rsidR="00CA38FD" w:rsidRDefault="00CA38FD">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p>
          <w:p w14:paraId="19031977" w14:textId="77777777" w:rsidR="00CA38FD" w:rsidRDefault="000603DA">
            <w:pPr>
              <w:snapToGrid w:val="0"/>
              <w:spacing w:beforeLines="50" w:before="120" w:afterLines="50" w:after="120" w:line="360" w:lineRule="auto"/>
              <w:ind w:firstLineChars="235" w:firstLine="425"/>
              <w:rPr>
                <w:rFonts w:ascii="Century Gothic" w:eastAsia="宋体" w:hAnsi="Century Gothic" w:cs="Arial"/>
                <w:sz w:val="18"/>
                <w:szCs w:val="18"/>
                <w:lang w:eastAsia="zh-CN"/>
              </w:rPr>
            </w:pPr>
            <w:r>
              <w:rPr>
                <w:rFonts w:ascii="Century Gothic" w:eastAsiaTheme="minorEastAsia" w:hAnsi="Century Gothic" w:cs="Arial"/>
                <w:b/>
                <w:sz w:val="18"/>
                <w:szCs w:val="18"/>
              </w:rPr>
              <w:t>Inclusive finance</w:t>
            </w:r>
            <w:r>
              <w:rPr>
                <w:rFonts w:ascii="Century Gothic" w:eastAsiaTheme="minorEastAsia" w:hAnsi="Century Gothic" w:cs="Arial"/>
                <w:sz w:val="18"/>
                <w:szCs w:val="18"/>
              </w:rPr>
              <w:t>:</w:t>
            </w:r>
            <w:r>
              <w:rPr>
                <w:rFonts w:ascii="Century Gothic" w:eastAsia="宋体" w:hAnsi="Century Gothic" w:cs="Arial"/>
                <w:sz w:val="18"/>
                <w:szCs w:val="18"/>
                <w:lang w:eastAsia="zh-CN"/>
              </w:rPr>
              <w:t xml:space="preserve"> The Bank continued to empower small and scattered businesses, intensified support for agriculture, rural areas, farmers and </w:t>
            </w:r>
            <w:proofErr w:type="spellStart"/>
            <w:r>
              <w:rPr>
                <w:rFonts w:ascii="Century Gothic" w:eastAsia="宋体" w:hAnsi="Century Gothic" w:cs="Arial"/>
                <w:sz w:val="18"/>
                <w:szCs w:val="18"/>
                <w:lang w:eastAsia="zh-CN"/>
              </w:rPr>
              <w:t>MSEs.</w:t>
            </w:r>
            <w:proofErr w:type="spellEnd"/>
            <w:r>
              <w:rPr>
                <w:rFonts w:ascii="Century Gothic" w:eastAsia="宋体" w:hAnsi="Century Gothic" w:cs="Arial"/>
                <w:sz w:val="18"/>
                <w:szCs w:val="18"/>
                <w:lang w:eastAsia="zh-CN"/>
              </w:rPr>
              <w:t xml:space="preserve"> The interest rate on newly issued inclusive micro and small loans decreased by 87 BP </w:t>
            </w:r>
            <w:proofErr w:type="gramStart"/>
            <w:r>
              <w:rPr>
                <w:rFonts w:ascii="Century Gothic" w:eastAsia="宋体" w:hAnsi="Century Gothic" w:cs="Arial"/>
                <w:sz w:val="18"/>
                <w:szCs w:val="18"/>
                <w:lang w:eastAsia="zh-CN"/>
              </w:rPr>
              <w:t>year-on-year</w:t>
            </w:r>
            <w:proofErr w:type="gramEnd"/>
            <w:r>
              <w:rPr>
                <w:rFonts w:ascii="Century Gothic" w:eastAsia="宋体" w:hAnsi="Century Gothic" w:cs="Arial"/>
                <w:sz w:val="18"/>
                <w:szCs w:val="18"/>
                <w:lang w:eastAsia="zh-CN"/>
              </w:rPr>
              <w:t>. The growth rates of inclusive loans to rural households, inclusive loans to MSEs, inclusive agriculture-related loans and inclusive micro loans all exceeded the average growth rate of total loans (excluding bills).</w:t>
            </w:r>
          </w:p>
          <w:p w14:paraId="26F4AC52" w14:textId="77777777" w:rsidR="00CA38FD" w:rsidRDefault="00CA38FD">
            <w:pPr>
              <w:pStyle w:val="PRBBoxitalsresponsetext"/>
              <w:snapToGrid w:val="0"/>
              <w:spacing w:beforeLines="50" w:before="120" w:afterLines="50" w:after="120"/>
              <w:ind w:firstLineChars="200" w:firstLine="360"/>
              <w:jc w:val="both"/>
              <w:rPr>
                <w:rFonts w:ascii="Century Gothic" w:hAnsi="Century Gothic"/>
                <w:i w:val="0"/>
                <w:sz w:val="18"/>
                <w:szCs w:val="18"/>
              </w:rPr>
            </w:pPr>
          </w:p>
        </w:tc>
      </w:tr>
      <w:tr w:rsidR="00CA38FD" w14:paraId="25B0DD1E" w14:textId="77777777">
        <w:trPr>
          <w:trHeight w:val="2503"/>
        </w:trPr>
        <w:tc>
          <w:tcPr>
            <w:tcW w:w="9071" w:type="dxa"/>
            <w:shd w:val="clear" w:color="auto" w:fill="EDEDED"/>
          </w:tcPr>
          <w:p w14:paraId="3700A9AB" w14:textId="77777777" w:rsidR="00CA38FD" w:rsidRDefault="000603DA">
            <w:pPr>
              <w:snapToGrid w:val="0"/>
              <w:spacing w:beforeLines="50" w:before="120" w:afterLines="50" w:after="120"/>
              <w:rPr>
                <w:rFonts w:ascii="Century Gothic" w:eastAsiaTheme="minorEastAsia" w:hAnsi="Century Gothic"/>
                <w:b/>
                <w:color w:val="3C3C3B"/>
                <w:spacing w:val="-2"/>
                <w:sz w:val="20"/>
                <w:lang w:eastAsia="zh-CN"/>
              </w:rPr>
            </w:pPr>
            <w:r>
              <w:rPr>
                <w:rFonts w:ascii="Century Gothic" w:hAnsi="Century Gothic"/>
                <w:b/>
                <w:color w:val="3C3C3B"/>
                <w:spacing w:val="-2"/>
                <w:sz w:val="20"/>
              </w:rPr>
              <w:lastRenderedPageBreak/>
              <w:t>Targets,</w:t>
            </w:r>
            <w:r>
              <w:rPr>
                <w:rFonts w:ascii="Century Gothic" w:hAnsi="Century Gothic"/>
                <w:b/>
                <w:color w:val="3C3C3B"/>
                <w:spacing w:val="-3"/>
                <w:sz w:val="20"/>
              </w:rPr>
              <w:t xml:space="preserve"> </w:t>
            </w:r>
            <w:r>
              <w:rPr>
                <w:rFonts w:ascii="Century Gothic" w:hAnsi="Century Gothic"/>
                <w:b/>
                <w:color w:val="3C3C3B"/>
                <w:spacing w:val="-2"/>
                <w:sz w:val="20"/>
              </w:rPr>
              <w:t>Target</w:t>
            </w:r>
            <w:r>
              <w:rPr>
                <w:rFonts w:ascii="Century Gothic" w:hAnsi="Century Gothic"/>
                <w:b/>
                <w:color w:val="3C3C3B"/>
                <w:spacing w:val="3"/>
                <w:sz w:val="20"/>
              </w:rPr>
              <w:t xml:space="preserve"> </w:t>
            </w:r>
            <w:r>
              <w:rPr>
                <w:rFonts w:ascii="Century Gothic" w:hAnsi="Century Gothic"/>
                <w:b/>
                <w:color w:val="3C3C3B"/>
                <w:spacing w:val="-2"/>
                <w:sz w:val="20"/>
              </w:rPr>
              <w:t>Implementation,</w:t>
            </w:r>
            <w:r>
              <w:rPr>
                <w:rFonts w:ascii="Century Gothic" w:hAnsi="Century Gothic"/>
                <w:b/>
                <w:color w:val="3C3C3B"/>
                <w:spacing w:val="2"/>
                <w:sz w:val="20"/>
              </w:rPr>
              <w:t xml:space="preserve"> </w:t>
            </w:r>
            <w:r>
              <w:rPr>
                <w:rFonts w:ascii="Century Gothic" w:hAnsi="Century Gothic"/>
                <w:b/>
                <w:color w:val="3C3C3B"/>
                <w:spacing w:val="-2"/>
                <w:sz w:val="20"/>
              </w:rPr>
              <w:t>and</w:t>
            </w:r>
            <w:r>
              <w:rPr>
                <w:rFonts w:ascii="Century Gothic" w:hAnsi="Century Gothic"/>
                <w:b/>
                <w:color w:val="3C3C3B"/>
                <w:spacing w:val="3"/>
                <w:sz w:val="20"/>
              </w:rPr>
              <w:t xml:space="preserve"> </w:t>
            </w:r>
            <w:r>
              <w:rPr>
                <w:rFonts w:ascii="Century Gothic" w:hAnsi="Century Gothic"/>
                <w:b/>
                <w:color w:val="3C3C3B"/>
                <w:spacing w:val="-2"/>
                <w:sz w:val="20"/>
              </w:rPr>
              <w:t>Action</w:t>
            </w:r>
            <w:r>
              <w:rPr>
                <w:rFonts w:ascii="Century Gothic" w:hAnsi="Century Gothic"/>
                <w:b/>
                <w:color w:val="3C3C3B"/>
                <w:spacing w:val="2"/>
                <w:sz w:val="20"/>
              </w:rPr>
              <w:t xml:space="preserve"> </w:t>
            </w:r>
            <w:r>
              <w:rPr>
                <w:rFonts w:ascii="Century Gothic" w:hAnsi="Century Gothic"/>
                <w:b/>
                <w:color w:val="3C3C3B"/>
                <w:spacing w:val="-2"/>
                <w:sz w:val="20"/>
              </w:rPr>
              <w:t>Plans/Transition</w:t>
            </w:r>
            <w:r>
              <w:rPr>
                <w:rFonts w:ascii="Century Gothic" w:hAnsi="Century Gothic"/>
                <w:b/>
                <w:color w:val="3C3C3B"/>
                <w:spacing w:val="3"/>
                <w:sz w:val="20"/>
              </w:rPr>
              <w:t xml:space="preserve"> </w:t>
            </w:r>
            <w:r>
              <w:rPr>
                <w:rFonts w:ascii="Century Gothic" w:hAnsi="Century Gothic"/>
                <w:b/>
                <w:color w:val="3C3C3B"/>
                <w:spacing w:val="-2"/>
                <w:sz w:val="20"/>
              </w:rPr>
              <w:t>plans</w:t>
            </w:r>
          </w:p>
          <w:p w14:paraId="2F79CFAD" w14:textId="77777777" w:rsidR="00CA38FD" w:rsidRDefault="00CA38FD">
            <w:pPr>
              <w:snapToGrid w:val="0"/>
              <w:spacing w:beforeLines="50" w:before="120" w:afterLines="50" w:after="120"/>
              <w:rPr>
                <w:rFonts w:ascii="Century Gothic" w:hAnsi="Century Gothic" w:cs="Times New Roman"/>
                <w:sz w:val="18"/>
                <w:szCs w:val="18"/>
                <w:lang w:eastAsia="zh-CN"/>
              </w:rPr>
            </w:pPr>
          </w:p>
          <w:p w14:paraId="6F20EF6B" w14:textId="77777777" w:rsidR="00CA38FD" w:rsidRDefault="000603DA">
            <w:pPr>
              <w:pStyle w:val="TableParagraph"/>
              <w:snapToGrid w:val="0"/>
              <w:spacing w:beforeLines="50" w:before="120" w:afterLines="50" w:after="120"/>
              <w:ind w:left="100" w:right="179" w:firstLine="21"/>
              <w:rPr>
                <w:rFonts w:ascii="Century Gothic" w:hAnsi="Century Gothic"/>
                <w:sz w:val="20"/>
              </w:rPr>
            </w:pPr>
            <w:r>
              <w:rPr>
                <w:rFonts w:ascii="Century Gothic" w:hAnsi="Century Gothic"/>
                <w:color w:val="3C3C3B"/>
                <w:sz w:val="20"/>
              </w:rPr>
              <w:t>Show that your bank has set and published a minimum of two SMART</w:t>
            </w:r>
            <w:r>
              <w:rPr>
                <w:rFonts w:ascii="Century Gothic" w:hAnsi="Century Gothic"/>
                <w:color w:val="3C3C3B"/>
                <w:spacing w:val="-4"/>
                <w:sz w:val="20"/>
              </w:rPr>
              <w:t xml:space="preserve"> </w:t>
            </w:r>
            <w:r>
              <w:rPr>
                <w:rFonts w:ascii="Century Gothic" w:hAnsi="Century Gothic"/>
                <w:color w:val="3C3C3B"/>
                <w:sz w:val="20"/>
              </w:rPr>
              <w:t>targets which address at least</w:t>
            </w:r>
            <w:r>
              <w:rPr>
                <w:rFonts w:ascii="Century Gothic" w:hAnsi="Century Gothic"/>
                <w:color w:val="3C3C3B"/>
                <w:spacing w:val="-10"/>
                <w:sz w:val="20"/>
              </w:rPr>
              <w:t xml:space="preserve"> </w:t>
            </w:r>
            <w:r>
              <w:rPr>
                <w:rFonts w:ascii="Century Gothic" w:hAnsi="Century Gothic"/>
                <w:color w:val="3C3C3B"/>
                <w:sz w:val="20"/>
              </w:rPr>
              <w:t>two</w:t>
            </w:r>
            <w:r>
              <w:rPr>
                <w:rFonts w:ascii="Century Gothic" w:hAnsi="Century Gothic"/>
                <w:color w:val="3C3C3B"/>
                <w:spacing w:val="-10"/>
                <w:sz w:val="20"/>
              </w:rPr>
              <w:t xml:space="preserve"> </w:t>
            </w:r>
            <w:r>
              <w:rPr>
                <w:rFonts w:ascii="Century Gothic" w:hAnsi="Century Gothic"/>
                <w:color w:val="3C3C3B"/>
                <w:sz w:val="20"/>
              </w:rPr>
              <w:t>different</w:t>
            </w:r>
            <w:r>
              <w:rPr>
                <w:rFonts w:ascii="Century Gothic" w:hAnsi="Century Gothic"/>
                <w:color w:val="3C3C3B"/>
                <w:spacing w:val="-10"/>
                <w:sz w:val="20"/>
              </w:rPr>
              <w:t xml:space="preserve"> </w:t>
            </w:r>
            <w:r>
              <w:rPr>
                <w:rFonts w:ascii="Century Gothic" w:hAnsi="Century Gothic"/>
                <w:color w:val="3C3C3B"/>
                <w:sz w:val="20"/>
              </w:rPr>
              <w:t>areas</w:t>
            </w:r>
            <w:r>
              <w:rPr>
                <w:rFonts w:ascii="Century Gothic" w:hAnsi="Century Gothic"/>
                <w:color w:val="3C3C3B"/>
                <w:spacing w:val="-10"/>
                <w:sz w:val="20"/>
              </w:rPr>
              <w:t xml:space="preserve"> </w:t>
            </w:r>
            <w:r>
              <w:rPr>
                <w:rFonts w:ascii="Century Gothic" w:hAnsi="Century Gothic"/>
                <w:color w:val="3C3C3B"/>
                <w:sz w:val="20"/>
              </w:rPr>
              <w:t>of</w:t>
            </w:r>
            <w:r>
              <w:rPr>
                <w:rFonts w:ascii="Century Gothic" w:hAnsi="Century Gothic"/>
                <w:color w:val="3C3C3B"/>
                <w:spacing w:val="-10"/>
                <w:sz w:val="20"/>
              </w:rPr>
              <w:t xml:space="preserve"> </w:t>
            </w:r>
            <w:r>
              <w:rPr>
                <w:rFonts w:ascii="Century Gothic" w:hAnsi="Century Gothic"/>
                <w:color w:val="3C3C3B"/>
                <w:sz w:val="20"/>
              </w:rPr>
              <w:t>most</w:t>
            </w:r>
            <w:r>
              <w:rPr>
                <w:rFonts w:ascii="Century Gothic" w:hAnsi="Century Gothic"/>
                <w:color w:val="3C3C3B"/>
                <w:spacing w:val="-10"/>
                <w:sz w:val="20"/>
              </w:rPr>
              <w:t xml:space="preserve"> </w:t>
            </w:r>
            <w:r>
              <w:rPr>
                <w:rFonts w:ascii="Century Gothic" w:hAnsi="Century Gothic"/>
                <w:color w:val="3C3C3B"/>
                <w:sz w:val="20"/>
              </w:rPr>
              <w:t>significant</w:t>
            </w:r>
            <w:r>
              <w:rPr>
                <w:rFonts w:ascii="Century Gothic" w:hAnsi="Century Gothic"/>
                <w:color w:val="3C3C3B"/>
                <w:spacing w:val="-10"/>
                <w:sz w:val="20"/>
              </w:rPr>
              <w:t xml:space="preserve"> </w:t>
            </w:r>
            <w:r>
              <w:rPr>
                <w:rFonts w:ascii="Century Gothic" w:hAnsi="Century Gothic"/>
                <w:color w:val="3C3C3B"/>
                <w:sz w:val="20"/>
              </w:rPr>
              <w:t>impact</w:t>
            </w:r>
            <w:r>
              <w:rPr>
                <w:rFonts w:ascii="Century Gothic" w:hAnsi="Century Gothic"/>
                <w:color w:val="3C3C3B"/>
                <w:spacing w:val="-10"/>
                <w:sz w:val="20"/>
              </w:rPr>
              <w:t xml:space="preserve"> </w:t>
            </w:r>
            <w:r>
              <w:rPr>
                <w:rFonts w:ascii="Century Gothic" w:hAnsi="Century Gothic"/>
                <w:color w:val="3C3C3B"/>
                <w:sz w:val="20"/>
              </w:rPr>
              <w:t>that</w:t>
            </w:r>
            <w:r>
              <w:rPr>
                <w:rFonts w:ascii="Century Gothic" w:hAnsi="Century Gothic"/>
                <w:color w:val="3C3C3B"/>
                <w:spacing w:val="-10"/>
                <w:sz w:val="20"/>
              </w:rPr>
              <w:t xml:space="preserve"> </w:t>
            </w:r>
            <w:r>
              <w:rPr>
                <w:rFonts w:ascii="Century Gothic" w:hAnsi="Century Gothic"/>
                <w:color w:val="3C3C3B"/>
                <w:sz w:val="20"/>
              </w:rPr>
              <w:t>your bank</w:t>
            </w:r>
            <w:r>
              <w:rPr>
                <w:rFonts w:ascii="Century Gothic" w:hAnsi="Century Gothic"/>
                <w:color w:val="3C3C3B"/>
                <w:spacing w:val="-10"/>
                <w:sz w:val="20"/>
              </w:rPr>
              <w:t xml:space="preserve"> </w:t>
            </w:r>
            <w:r>
              <w:rPr>
                <w:rFonts w:ascii="Century Gothic" w:hAnsi="Century Gothic"/>
                <w:color w:val="3C3C3B"/>
                <w:sz w:val="20"/>
              </w:rPr>
              <w:t>identified</w:t>
            </w:r>
            <w:r>
              <w:rPr>
                <w:rFonts w:ascii="Century Gothic" w:hAnsi="Century Gothic"/>
                <w:color w:val="3C3C3B"/>
                <w:spacing w:val="-10"/>
                <w:sz w:val="20"/>
              </w:rPr>
              <w:t xml:space="preserve"> </w:t>
            </w:r>
            <w:r>
              <w:rPr>
                <w:rFonts w:ascii="Century Gothic" w:hAnsi="Century Gothic"/>
                <w:color w:val="3C3C3B"/>
                <w:sz w:val="20"/>
              </w:rPr>
              <w:t>in</w:t>
            </w:r>
            <w:r>
              <w:rPr>
                <w:rFonts w:ascii="Century Gothic" w:hAnsi="Century Gothic"/>
                <w:color w:val="3C3C3B"/>
                <w:spacing w:val="-10"/>
                <w:sz w:val="20"/>
              </w:rPr>
              <w:t xml:space="preserve"> </w:t>
            </w:r>
            <w:r>
              <w:rPr>
                <w:rFonts w:ascii="Century Gothic" w:hAnsi="Century Gothic"/>
                <w:color w:val="3C3C3B"/>
                <w:sz w:val="20"/>
              </w:rPr>
              <w:t>its</w:t>
            </w:r>
            <w:r>
              <w:rPr>
                <w:rFonts w:ascii="Century Gothic" w:hAnsi="Century Gothic"/>
                <w:color w:val="3C3C3B"/>
                <w:spacing w:val="-10"/>
                <w:sz w:val="20"/>
              </w:rPr>
              <w:t xml:space="preserve"> </w:t>
            </w:r>
            <w:r>
              <w:rPr>
                <w:rFonts w:ascii="Century Gothic" w:hAnsi="Century Gothic"/>
                <w:color w:val="3C3C3B"/>
                <w:sz w:val="20"/>
              </w:rPr>
              <w:t>impact</w:t>
            </w:r>
            <w:r>
              <w:rPr>
                <w:rFonts w:ascii="Century Gothic" w:hAnsi="Century Gothic"/>
                <w:color w:val="3C3C3B"/>
                <w:spacing w:val="-10"/>
                <w:sz w:val="20"/>
              </w:rPr>
              <w:t xml:space="preserve"> </w:t>
            </w:r>
            <w:r>
              <w:rPr>
                <w:rFonts w:ascii="Century Gothic" w:hAnsi="Century Gothic"/>
                <w:color w:val="3C3C3B"/>
                <w:sz w:val="20"/>
              </w:rPr>
              <w:t>analysis. Once targets are set, explain the actions taken and progress made. Include details regarding: Alignment, Baselines,</w:t>
            </w:r>
            <w:r>
              <w:rPr>
                <w:rFonts w:ascii="Century Gothic" w:hAnsi="Century Gothic"/>
                <w:color w:val="3C3C3B"/>
                <w:spacing w:val="-5"/>
                <w:sz w:val="20"/>
              </w:rPr>
              <w:t xml:space="preserve"> </w:t>
            </w:r>
            <w:r>
              <w:rPr>
                <w:rFonts w:ascii="Century Gothic" w:hAnsi="Century Gothic"/>
                <w:color w:val="3C3C3B"/>
                <w:sz w:val="20"/>
              </w:rPr>
              <w:t>Targets,</w:t>
            </w:r>
            <w:r>
              <w:rPr>
                <w:rFonts w:ascii="Century Gothic" w:hAnsi="Century Gothic"/>
                <w:color w:val="3C3C3B"/>
                <w:spacing w:val="-5"/>
                <w:sz w:val="20"/>
              </w:rPr>
              <w:t xml:space="preserve"> </w:t>
            </w:r>
            <w:r>
              <w:rPr>
                <w:rFonts w:ascii="Century Gothic" w:hAnsi="Century Gothic"/>
                <w:color w:val="3C3C3B"/>
                <w:sz w:val="20"/>
              </w:rPr>
              <w:t>Target Implementation &amp; Monitoring (and KPIs), Action Plans/ Transition plans and Milestones.</w:t>
            </w:r>
          </w:p>
          <w:p w14:paraId="5D8DD853" w14:textId="77777777" w:rsidR="00CA38FD" w:rsidRDefault="000603DA">
            <w:pPr>
              <w:pStyle w:val="TableParagraph"/>
              <w:snapToGrid w:val="0"/>
              <w:spacing w:beforeLines="50" w:before="120" w:afterLines="50" w:after="120"/>
              <w:ind w:left="121" w:right="335" w:firstLine="2"/>
              <w:rPr>
                <w:rFonts w:ascii="Century Gothic" w:hAnsi="Century Gothic"/>
                <w:sz w:val="20"/>
              </w:rPr>
            </w:pPr>
            <w:r>
              <w:rPr>
                <w:rFonts w:ascii="Century Gothic" w:hAnsi="Century Gothic"/>
                <w:color w:val="3C3C3B"/>
                <w:sz w:val="20"/>
              </w:rPr>
              <w:t>Banks</w:t>
            </w:r>
            <w:r>
              <w:rPr>
                <w:rFonts w:ascii="Century Gothic" w:hAnsi="Century Gothic"/>
                <w:color w:val="3C3C3B"/>
                <w:spacing w:val="-13"/>
                <w:sz w:val="20"/>
              </w:rPr>
              <w:t xml:space="preserve"> </w:t>
            </w:r>
            <w:r>
              <w:rPr>
                <w:rFonts w:ascii="Century Gothic" w:hAnsi="Century Gothic"/>
                <w:color w:val="3C3C3B"/>
                <w:sz w:val="20"/>
              </w:rPr>
              <w:t>are</w:t>
            </w:r>
            <w:r>
              <w:rPr>
                <w:rFonts w:ascii="Century Gothic" w:hAnsi="Century Gothic"/>
                <w:color w:val="3C3C3B"/>
                <w:spacing w:val="-12"/>
                <w:sz w:val="20"/>
              </w:rPr>
              <w:t xml:space="preserve"> </w:t>
            </w:r>
            <w:r>
              <w:rPr>
                <w:rFonts w:ascii="Century Gothic" w:hAnsi="Century Gothic"/>
                <w:color w:val="3C3C3B"/>
                <w:sz w:val="20"/>
              </w:rPr>
              <w:t>encouraged</w:t>
            </w:r>
            <w:r>
              <w:rPr>
                <w:rFonts w:ascii="Century Gothic" w:hAnsi="Century Gothic"/>
                <w:color w:val="3C3C3B"/>
                <w:spacing w:val="-13"/>
                <w:sz w:val="20"/>
              </w:rPr>
              <w:t xml:space="preserve"> </w:t>
            </w:r>
            <w:r>
              <w:rPr>
                <w:rFonts w:ascii="Century Gothic" w:hAnsi="Century Gothic"/>
                <w:color w:val="3C3C3B"/>
                <w:sz w:val="20"/>
              </w:rPr>
              <w:t>to</w:t>
            </w:r>
            <w:r>
              <w:rPr>
                <w:rFonts w:ascii="Century Gothic" w:hAnsi="Century Gothic"/>
                <w:color w:val="3C3C3B"/>
                <w:spacing w:val="-12"/>
                <w:sz w:val="20"/>
              </w:rPr>
              <w:t xml:space="preserve"> </w:t>
            </w:r>
            <w:r>
              <w:rPr>
                <w:rFonts w:ascii="Century Gothic" w:hAnsi="Century Gothic"/>
                <w:color w:val="3C3C3B"/>
                <w:sz w:val="20"/>
              </w:rPr>
              <w:t>disclose</w:t>
            </w:r>
            <w:r>
              <w:rPr>
                <w:rFonts w:ascii="Century Gothic" w:hAnsi="Century Gothic"/>
                <w:color w:val="3C3C3B"/>
                <w:spacing w:val="-13"/>
                <w:sz w:val="20"/>
              </w:rPr>
              <w:t xml:space="preserve"> </w:t>
            </w:r>
            <w:r>
              <w:rPr>
                <w:rFonts w:ascii="Century Gothic" w:hAnsi="Century Gothic"/>
                <w:color w:val="3C3C3B"/>
                <w:sz w:val="20"/>
              </w:rPr>
              <w:t>information</w:t>
            </w:r>
            <w:r>
              <w:rPr>
                <w:rFonts w:ascii="Century Gothic" w:hAnsi="Century Gothic"/>
                <w:color w:val="3C3C3B"/>
                <w:spacing w:val="-12"/>
                <w:sz w:val="20"/>
              </w:rPr>
              <w:t xml:space="preserve"> </w:t>
            </w:r>
            <w:r>
              <w:rPr>
                <w:rFonts w:ascii="Century Gothic" w:hAnsi="Century Gothic"/>
                <w:color w:val="3C3C3B"/>
                <w:sz w:val="20"/>
              </w:rPr>
              <w:t>regarding</w:t>
            </w:r>
            <w:r>
              <w:rPr>
                <w:rFonts w:ascii="Century Gothic" w:hAnsi="Century Gothic"/>
                <w:color w:val="3C3C3B"/>
                <w:spacing w:val="-12"/>
                <w:sz w:val="20"/>
              </w:rPr>
              <w:t xml:space="preserve"> </w:t>
            </w:r>
            <w:r>
              <w:rPr>
                <w:rFonts w:ascii="Century Gothic" w:hAnsi="Century Gothic"/>
                <w:color w:val="3C3C3B"/>
                <w:sz w:val="20"/>
              </w:rPr>
              <w:t>actions</w:t>
            </w:r>
            <w:r>
              <w:rPr>
                <w:rFonts w:ascii="Century Gothic" w:hAnsi="Century Gothic"/>
                <w:color w:val="3C3C3B"/>
                <w:spacing w:val="-13"/>
                <w:sz w:val="20"/>
              </w:rPr>
              <w:t xml:space="preserve"> </w:t>
            </w:r>
            <w:r>
              <w:rPr>
                <w:rFonts w:ascii="Century Gothic" w:hAnsi="Century Gothic"/>
                <w:color w:val="3C3C3B"/>
                <w:sz w:val="20"/>
              </w:rPr>
              <w:t>they</w:t>
            </w:r>
            <w:r>
              <w:rPr>
                <w:rFonts w:ascii="Century Gothic" w:hAnsi="Century Gothic"/>
                <w:color w:val="3C3C3B"/>
                <w:spacing w:val="-12"/>
                <w:sz w:val="20"/>
              </w:rPr>
              <w:t xml:space="preserve"> </w:t>
            </w:r>
            <w:r>
              <w:rPr>
                <w:rFonts w:ascii="Century Gothic" w:hAnsi="Century Gothic"/>
                <w:color w:val="3C3C3B"/>
                <w:sz w:val="20"/>
              </w:rPr>
              <w:t>are</w:t>
            </w:r>
            <w:r>
              <w:rPr>
                <w:rFonts w:ascii="Century Gothic" w:hAnsi="Century Gothic"/>
                <w:color w:val="3C3C3B"/>
                <w:spacing w:val="-13"/>
                <w:sz w:val="20"/>
              </w:rPr>
              <w:t xml:space="preserve"> </w:t>
            </w:r>
            <w:r>
              <w:rPr>
                <w:rFonts w:ascii="Century Gothic" w:hAnsi="Century Gothic"/>
                <w:color w:val="3C3C3B"/>
                <w:sz w:val="20"/>
              </w:rPr>
              <w:t>taking</w:t>
            </w:r>
            <w:r>
              <w:rPr>
                <w:rFonts w:ascii="Century Gothic" w:hAnsi="Century Gothic"/>
                <w:color w:val="3C3C3B"/>
                <w:spacing w:val="-12"/>
                <w:sz w:val="20"/>
              </w:rPr>
              <w:t xml:space="preserve"> </w:t>
            </w:r>
            <w:r>
              <w:rPr>
                <w:rFonts w:ascii="Century Gothic" w:hAnsi="Century Gothic"/>
                <w:color w:val="3C3C3B"/>
                <w:sz w:val="20"/>
              </w:rPr>
              <w:t>in</w:t>
            </w:r>
            <w:r>
              <w:rPr>
                <w:rFonts w:ascii="Century Gothic" w:hAnsi="Century Gothic"/>
                <w:color w:val="3C3C3B"/>
                <w:spacing w:val="-13"/>
                <w:sz w:val="20"/>
              </w:rPr>
              <w:t xml:space="preserve"> </w:t>
            </w:r>
            <w:r>
              <w:rPr>
                <w:rFonts w:ascii="Century Gothic" w:hAnsi="Century Gothic"/>
                <w:color w:val="3C3C3B"/>
                <w:sz w:val="20"/>
              </w:rPr>
              <w:t>four</w:t>
            </w:r>
            <w:r>
              <w:rPr>
                <w:rFonts w:ascii="Century Gothic" w:hAnsi="Century Gothic"/>
                <w:color w:val="3C3C3B"/>
                <w:spacing w:val="-12"/>
                <w:sz w:val="20"/>
              </w:rPr>
              <w:t xml:space="preserve"> </w:t>
            </w:r>
            <w:r>
              <w:rPr>
                <w:rFonts w:ascii="Century Gothic" w:hAnsi="Century Gothic"/>
                <w:color w:val="3C3C3B"/>
                <w:sz w:val="20"/>
              </w:rPr>
              <w:t>priorities laid</w:t>
            </w:r>
            <w:r>
              <w:rPr>
                <w:rFonts w:ascii="Century Gothic" w:hAnsi="Century Gothic"/>
                <w:color w:val="3C3C3B"/>
                <w:spacing w:val="-5"/>
                <w:sz w:val="20"/>
              </w:rPr>
              <w:t xml:space="preserve"> </w:t>
            </w:r>
            <w:r>
              <w:rPr>
                <w:rFonts w:ascii="Century Gothic" w:hAnsi="Century Gothic"/>
                <w:color w:val="3C3C3B"/>
                <w:sz w:val="20"/>
              </w:rPr>
              <w:t>out</w:t>
            </w:r>
            <w:r>
              <w:rPr>
                <w:rFonts w:ascii="Century Gothic" w:hAnsi="Century Gothic"/>
                <w:color w:val="3C3C3B"/>
                <w:spacing w:val="-5"/>
                <w:sz w:val="20"/>
              </w:rPr>
              <w:t xml:space="preserve"> </w:t>
            </w:r>
            <w:r>
              <w:rPr>
                <w:rFonts w:ascii="Century Gothic" w:hAnsi="Century Gothic"/>
                <w:color w:val="3C3C3B"/>
                <w:sz w:val="20"/>
              </w:rPr>
              <w:t>in</w:t>
            </w:r>
            <w:r>
              <w:rPr>
                <w:rFonts w:ascii="Century Gothic" w:hAnsi="Century Gothic"/>
                <w:color w:val="3C3C3B"/>
                <w:spacing w:val="-5"/>
                <w:sz w:val="20"/>
              </w:rPr>
              <w:t xml:space="preserve"> </w:t>
            </w:r>
            <w:hyperlink r:id="rId19">
              <w:r w:rsidR="00CA38FD">
                <w:rPr>
                  <w:rFonts w:ascii="Century Gothic" w:hAnsi="Century Gothic"/>
                  <w:color w:val="5390CD"/>
                  <w:sz w:val="20"/>
                  <w:u w:val="single" w:color="5390CD"/>
                </w:rPr>
                <w:t>Leading</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the</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Way</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to</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a</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Sustainable</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Future:</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Priorities</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for</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a</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Global</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Responsible</w:t>
              </w:r>
              <w:r w:rsidR="00CA38FD">
                <w:rPr>
                  <w:rFonts w:ascii="Century Gothic" w:hAnsi="Century Gothic"/>
                  <w:color w:val="5390CD"/>
                  <w:spacing w:val="-5"/>
                  <w:sz w:val="20"/>
                  <w:u w:val="single" w:color="5390CD"/>
                </w:rPr>
                <w:t xml:space="preserve"> </w:t>
              </w:r>
              <w:r w:rsidR="00CA38FD">
                <w:rPr>
                  <w:rFonts w:ascii="Century Gothic" w:hAnsi="Century Gothic"/>
                  <w:color w:val="5390CD"/>
                  <w:sz w:val="20"/>
                  <w:u w:val="single" w:color="5390CD"/>
                </w:rPr>
                <w:t>Banking</w:t>
              </w:r>
              <w:r w:rsidR="00CA38FD">
                <w:rPr>
                  <w:rFonts w:ascii="Century Gothic" w:hAnsi="Century Gothic"/>
                  <w:color w:val="5390CD"/>
                  <w:spacing w:val="-6"/>
                  <w:sz w:val="20"/>
                  <w:u w:val="single" w:color="5390CD"/>
                </w:rPr>
                <w:t xml:space="preserve"> </w:t>
              </w:r>
            </w:hyperlink>
            <w:r>
              <w:rPr>
                <w:rFonts w:ascii="Century Gothic" w:hAnsi="Century Gothic"/>
                <w:color w:val="5390CD"/>
                <w:spacing w:val="-6"/>
                <w:sz w:val="20"/>
              </w:rPr>
              <w:t xml:space="preserve"> </w:t>
            </w:r>
            <w:hyperlink r:id="rId20">
              <w:r w:rsidR="00CA38FD">
                <w:rPr>
                  <w:rFonts w:ascii="Century Gothic" w:hAnsi="Century Gothic"/>
                  <w:color w:val="5390CD"/>
                  <w:sz w:val="20"/>
                  <w:u w:val="single" w:color="5390CD"/>
                </w:rPr>
                <w:t>Sector (2024)</w:t>
              </w:r>
              <w:r w:rsidR="00CA38FD">
                <w:rPr>
                  <w:rFonts w:ascii="Century Gothic" w:hAnsi="Century Gothic"/>
                  <w:color w:val="3C3C3B"/>
                  <w:sz w:val="20"/>
                </w:rPr>
                <w:t>.</w:t>
              </w:r>
            </w:hyperlink>
          </w:p>
        </w:tc>
      </w:tr>
      <w:tr w:rsidR="00CA38FD" w14:paraId="6C8E07FA" w14:textId="77777777">
        <w:trPr>
          <w:trHeight w:val="1123"/>
        </w:trPr>
        <w:tc>
          <w:tcPr>
            <w:tcW w:w="9071" w:type="dxa"/>
          </w:tcPr>
          <w:p w14:paraId="0D1F9022" w14:textId="77777777" w:rsidR="00CA38FD" w:rsidRDefault="000603DA">
            <w:pPr>
              <w:pStyle w:val="TableParagraph"/>
              <w:snapToGrid w:val="0"/>
              <w:spacing w:beforeLines="50" w:before="120" w:afterLines="50" w:after="120"/>
              <w:ind w:left="122"/>
              <w:rPr>
                <w:rFonts w:ascii="Century Gothic" w:eastAsiaTheme="minorEastAsia" w:hAnsi="Century Gothic"/>
                <w:color w:val="3C3C3B"/>
                <w:spacing w:val="-2"/>
                <w:sz w:val="20"/>
                <w:lang w:eastAsia="zh-CN"/>
              </w:rPr>
            </w:pPr>
            <w:r>
              <w:rPr>
                <w:rFonts w:ascii="Century Gothic" w:hAnsi="Century Gothic"/>
                <w:color w:val="3C3C3B"/>
                <w:sz w:val="20"/>
              </w:rPr>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p w14:paraId="0EE91FBA"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1. Annual Report 2025</w:t>
            </w:r>
          </w:p>
          <w:p w14:paraId="2072DEF7"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2. 14th Five-Year Strategic Plan of </w:t>
            </w:r>
            <w:proofErr w:type="spellStart"/>
            <w:r>
              <w:rPr>
                <w:rFonts w:ascii="Century Gothic" w:hAnsi="Century Gothic" w:cs="Arial"/>
                <w:sz w:val="18"/>
                <w:szCs w:val="18"/>
                <w:lang w:val="en-US"/>
              </w:rPr>
              <w:t>Zijin</w:t>
            </w:r>
            <w:proofErr w:type="spellEnd"/>
            <w:r>
              <w:rPr>
                <w:rFonts w:ascii="Century Gothic" w:hAnsi="Century Gothic" w:cs="Arial"/>
                <w:sz w:val="18"/>
                <w:szCs w:val="18"/>
                <w:lang w:val="en-US"/>
              </w:rPr>
              <w:t xml:space="preserve"> Rural Commercial Bank</w:t>
            </w:r>
          </w:p>
          <w:p w14:paraId="71E06CA4"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3. Three-Year Action Plan for High Quality Development (2023-2025)</w:t>
            </w:r>
          </w:p>
          <w:p w14:paraId="49B4B149"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4. </w:t>
            </w:r>
            <w:proofErr w:type="spellStart"/>
            <w:r>
              <w:rPr>
                <w:rFonts w:ascii="Century Gothic" w:hAnsi="Century Gothic" w:cs="Arial"/>
                <w:sz w:val="18"/>
                <w:szCs w:val="18"/>
                <w:lang w:val="en-US"/>
              </w:rPr>
              <w:t>Zi</w:t>
            </w:r>
            <w:proofErr w:type="spellEnd"/>
            <w:r>
              <w:rPr>
                <w:rFonts w:ascii="Century Gothic" w:hAnsi="Century Gothic" w:cs="Arial"/>
                <w:sz w:val="18"/>
                <w:szCs w:val="18"/>
                <w:lang w:val="en-US"/>
              </w:rPr>
              <w:t xml:space="preserve"> Yin Dong [2025] No. 3: Notice on Issuing the Performance Evaluation Measures for Executives of Jiangsu </w:t>
            </w:r>
            <w:proofErr w:type="spellStart"/>
            <w:r>
              <w:rPr>
                <w:rFonts w:ascii="Century Gothic" w:hAnsi="Century Gothic" w:cs="Arial"/>
                <w:sz w:val="18"/>
                <w:szCs w:val="18"/>
                <w:lang w:val="en-US"/>
              </w:rPr>
              <w:t>Zijin</w:t>
            </w:r>
            <w:proofErr w:type="spellEnd"/>
            <w:r>
              <w:rPr>
                <w:rFonts w:ascii="Century Gothic" w:hAnsi="Century Gothic" w:cs="Arial"/>
                <w:sz w:val="18"/>
                <w:szCs w:val="18"/>
                <w:lang w:val="en-US"/>
              </w:rPr>
              <w:t xml:space="preserve"> Rural Commercial Bank Co., Ltd. in 2025</w:t>
            </w:r>
          </w:p>
          <w:p w14:paraId="340211F7"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5. </w:t>
            </w:r>
            <w:proofErr w:type="spellStart"/>
            <w:r>
              <w:rPr>
                <w:rFonts w:ascii="Century Gothic" w:hAnsi="Century Gothic" w:cs="Arial"/>
                <w:sz w:val="18"/>
                <w:szCs w:val="18"/>
                <w:lang w:val="en-US"/>
              </w:rPr>
              <w:t>Zi</w:t>
            </w:r>
            <w:proofErr w:type="spellEnd"/>
            <w:r>
              <w:rPr>
                <w:rFonts w:ascii="Century Gothic" w:hAnsi="Century Gothic" w:cs="Arial"/>
                <w:sz w:val="18"/>
                <w:szCs w:val="18"/>
                <w:lang w:val="en-US"/>
              </w:rPr>
              <w:t xml:space="preserve"> Yin Fa [2025] No. 14: Notice on Issuing the Three-Year Development Plan for Green Finance of </w:t>
            </w:r>
            <w:proofErr w:type="spellStart"/>
            <w:r>
              <w:rPr>
                <w:rFonts w:ascii="Century Gothic" w:hAnsi="Century Gothic" w:cs="Arial"/>
                <w:sz w:val="18"/>
                <w:szCs w:val="18"/>
                <w:lang w:val="en-US"/>
              </w:rPr>
              <w:t>Zijin</w:t>
            </w:r>
            <w:proofErr w:type="spellEnd"/>
            <w:r>
              <w:rPr>
                <w:rFonts w:ascii="Century Gothic" w:hAnsi="Century Gothic" w:cs="Arial"/>
                <w:sz w:val="18"/>
                <w:szCs w:val="18"/>
                <w:lang w:val="en-US"/>
              </w:rPr>
              <w:t xml:space="preserve"> Rural Commercial Bank</w:t>
            </w:r>
          </w:p>
          <w:p w14:paraId="4E77FF68" w14:textId="77777777" w:rsidR="00CA38FD" w:rsidRDefault="00CA38FD">
            <w:pPr>
              <w:pStyle w:val="TableParagraph"/>
              <w:snapToGrid w:val="0"/>
              <w:spacing w:beforeLines="50" w:before="120" w:afterLines="50" w:after="120"/>
              <w:ind w:left="0"/>
              <w:rPr>
                <w:rFonts w:ascii="Century Gothic" w:eastAsiaTheme="minorEastAsia" w:hAnsi="Century Gothic"/>
                <w:sz w:val="20"/>
                <w:lang w:eastAsia="zh-CN"/>
              </w:rPr>
            </w:pPr>
          </w:p>
        </w:tc>
      </w:tr>
      <w:tr w:rsidR="00CA38FD" w14:paraId="56A554EB" w14:textId="77777777">
        <w:trPr>
          <w:trHeight w:val="1123"/>
        </w:trPr>
        <w:tc>
          <w:tcPr>
            <w:tcW w:w="9071" w:type="dxa"/>
          </w:tcPr>
          <w:p w14:paraId="1FD501CD" w14:textId="77777777" w:rsidR="00CA38FD" w:rsidRDefault="00CA38FD">
            <w:pPr>
              <w:pStyle w:val="TableParagraph"/>
              <w:snapToGrid w:val="0"/>
              <w:spacing w:beforeLines="50" w:before="120" w:afterLines="50" w:after="120"/>
              <w:ind w:left="122"/>
              <w:rPr>
                <w:rFonts w:ascii="Century Gothic" w:eastAsiaTheme="minorEastAsia" w:hAnsi="Century Gothic"/>
                <w:color w:val="191919"/>
                <w:spacing w:val="-2"/>
                <w:sz w:val="20"/>
                <w:lang w:eastAsia="zh-CN"/>
              </w:rPr>
            </w:pPr>
          </w:p>
          <w:p w14:paraId="49B2D23D" w14:textId="77777777" w:rsidR="00CA38FD" w:rsidRDefault="000603DA">
            <w:pPr>
              <w:pStyle w:val="TableParagraph"/>
              <w:snapToGrid w:val="0"/>
              <w:spacing w:beforeLines="50" w:before="120" w:afterLines="50" w:after="120"/>
              <w:ind w:left="122"/>
              <w:rPr>
                <w:rFonts w:ascii="Century Gothic" w:eastAsiaTheme="minorEastAsia" w:hAnsi="Century Gothic"/>
                <w:color w:val="191919"/>
                <w:spacing w:val="-2"/>
                <w:sz w:val="20"/>
                <w:lang w:eastAsia="zh-CN"/>
              </w:rPr>
            </w:pPr>
            <w:r>
              <w:rPr>
                <w:rFonts w:ascii="Century Gothic" w:hAnsi="Century Gothic"/>
                <w:color w:val="191919"/>
                <w:spacing w:val="-2"/>
                <w:sz w:val="20"/>
                <w:lang w:eastAsia="zh-CN"/>
              </w:rPr>
              <w:t xml:space="preserve"> Response</w:t>
            </w:r>
          </w:p>
          <w:p w14:paraId="6C3853E9" w14:textId="77777777" w:rsidR="00CA38FD" w:rsidRDefault="00CA38FD">
            <w:pPr>
              <w:pStyle w:val="TableParagraph"/>
              <w:snapToGrid w:val="0"/>
              <w:spacing w:beforeLines="50" w:before="120" w:afterLines="50" w:after="120"/>
              <w:ind w:left="122"/>
              <w:rPr>
                <w:rFonts w:ascii="Century Gothic" w:eastAsiaTheme="minorEastAsia" w:hAnsi="Century Gothic"/>
                <w:b/>
                <w:bCs/>
                <w:color w:val="191919"/>
                <w:spacing w:val="-2"/>
                <w:sz w:val="20"/>
                <w:lang w:eastAsia="zh-CN"/>
              </w:rPr>
            </w:pPr>
          </w:p>
          <w:p w14:paraId="47F8051C" w14:textId="77777777" w:rsidR="00CA38FD" w:rsidRDefault="000603DA">
            <w:pPr>
              <w:pStyle w:val="PRBBoxitalsresponsetext"/>
              <w:snapToGrid w:val="0"/>
              <w:spacing w:beforeLines="50" w:before="120" w:afterLines="50" w:after="120" w:line="360" w:lineRule="auto"/>
              <w:ind w:firstLineChars="200" w:firstLine="361"/>
              <w:jc w:val="both"/>
              <w:rPr>
                <w:rFonts w:ascii="Century Gothic" w:hAnsi="Century Gothic"/>
                <w:b/>
                <w:bCs/>
                <w:i w:val="0"/>
                <w:sz w:val="18"/>
              </w:rPr>
            </w:pPr>
            <w:r>
              <w:rPr>
                <w:rFonts w:ascii="Century Gothic" w:hAnsi="Century Gothic"/>
                <w:b/>
                <w:bCs/>
                <w:i w:val="0"/>
                <w:sz w:val="18"/>
              </w:rPr>
              <w:t xml:space="preserve">Green finance: </w:t>
            </w:r>
          </w:p>
          <w:p w14:paraId="10E8D991" w14:textId="77777777" w:rsidR="00CA38FD" w:rsidRDefault="000603DA">
            <w:pPr>
              <w:pStyle w:val="PRBBoxitalsresponsetext"/>
              <w:snapToGrid w:val="0"/>
              <w:spacing w:beforeLines="50" w:before="120" w:afterLines="50" w:after="120" w:line="360" w:lineRule="auto"/>
              <w:ind w:firstLineChars="200" w:firstLine="361"/>
              <w:jc w:val="both"/>
              <w:rPr>
                <w:rFonts w:ascii="Century Gothic" w:hAnsi="Century Gothic"/>
                <w:i w:val="0"/>
                <w:sz w:val="18"/>
                <w:szCs w:val="18"/>
              </w:rPr>
            </w:pPr>
            <w:r>
              <w:rPr>
                <w:rFonts w:ascii="Century Gothic" w:hAnsi="Century Gothic"/>
                <w:b/>
                <w:bCs/>
                <w:i w:val="0"/>
                <w:sz w:val="18"/>
              </w:rPr>
              <w:t xml:space="preserve">The Bank strengthens top-level design and highlights strategic leadership. </w:t>
            </w:r>
            <w:r>
              <w:rPr>
                <w:rFonts w:ascii="Century Gothic" w:hAnsi="Century Gothic"/>
                <w:i w:val="0"/>
                <w:sz w:val="18"/>
                <w:szCs w:val="18"/>
              </w:rPr>
              <w:t xml:space="preserve">In 2021, the Bank issued the 14th Five-Year Strategic Plan of </w:t>
            </w:r>
            <w:proofErr w:type="spellStart"/>
            <w:r>
              <w:rPr>
                <w:rFonts w:ascii="Century Gothic" w:hAnsi="Century Gothic"/>
                <w:i w:val="0"/>
                <w:sz w:val="18"/>
                <w:szCs w:val="18"/>
              </w:rPr>
              <w:t>Zijin</w:t>
            </w:r>
            <w:proofErr w:type="spellEnd"/>
            <w:r>
              <w:rPr>
                <w:rFonts w:ascii="Century Gothic" w:hAnsi="Century Gothic"/>
                <w:i w:val="0"/>
                <w:sz w:val="18"/>
                <w:szCs w:val="18"/>
              </w:rPr>
              <w:t xml:space="preserve"> Rural Commercial Bank, which clearly defined the development of green finance as one of the seven business strategies of the Bank in terms of the top-level design; In 2023, on the basis of the 14th Five-Year Strategic Plan, the Bank formulated the Three-year Action Plan for High Quality Development (2023-2025). On the premise of firming the vision of the 14th Five-Year Plan and the sustainable development goal, the Bank further focuses on the development mode of “two lowers and two </w:t>
            </w:r>
            <w:proofErr w:type="spellStart"/>
            <w:r>
              <w:rPr>
                <w:rFonts w:ascii="Century Gothic" w:hAnsi="Century Gothic"/>
                <w:i w:val="0"/>
                <w:sz w:val="18"/>
                <w:szCs w:val="18"/>
              </w:rPr>
              <w:t>highers</w:t>
            </w:r>
            <w:proofErr w:type="spellEnd"/>
            <w:r>
              <w:rPr>
                <w:rFonts w:ascii="Century Gothic" w:hAnsi="Century Gothic"/>
                <w:i w:val="0"/>
                <w:sz w:val="18"/>
                <w:szCs w:val="18"/>
              </w:rPr>
              <w:t>”, that is, the business development mode focusing on lower capital consumption, lower operating cost, higher service efficiency and higher operating efficiency, so as to protect the long-term goal of sustainable development.</w:t>
            </w:r>
          </w:p>
          <w:p w14:paraId="4FEF53B6" w14:textId="77777777" w:rsidR="00CA38FD" w:rsidRDefault="000603DA">
            <w:pPr>
              <w:pStyle w:val="PRBBoxitalsresponsetext"/>
              <w:snapToGrid w:val="0"/>
              <w:spacing w:beforeLines="50" w:before="120" w:afterLines="50" w:after="120" w:line="360" w:lineRule="auto"/>
              <w:ind w:firstLineChars="200" w:firstLine="361"/>
              <w:jc w:val="both"/>
              <w:rPr>
                <w:rFonts w:ascii="Century Gothic" w:hAnsi="Century Gothic"/>
                <w:i w:val="0"/>
                <w:sz w:val="18"/>
              </w:rPr>
            </w:pPr>
            <w:r>
              <w:rPr>
                <w:rFonts w:ascii="Century Gothic" w:hAnsi="Century Gothic"/>
                <w:b/>
                <w:bCs/>
                <w:i w:val="0"/>
                <w:sz w:val="18"/>
              </w:rPr>
              <w:t xml:space="preserve">The Bank optimizes organizational functions and promotes strategy implementation. </w:t>
            </w:r>
            <w:r>
              <w:rPr>
                <w:rFonts w:ascii="Century Gothic" w:hAnsi="Century Gothic"/>
                <w:i w:val="0"/>
                <w:sz w:val="18"/>
              </w:rPr>
              <w:t xml:space="preserve">In order to better ensure the overall planning, promotion and implementation of green finance throughout the Bank, the Bank has established a Green Finance Center under the leadership of Corporate Finance Department of the Head Office, which is specially responsible for the marketing management and development promotion of the Bank-wide green finance business, reflecting the Bank’s determination </w:t>
            </w:r>
            <w:r>
              <w:rPr>
                <w:rFonts w:ascii="Century Gothic" w:hAnsi="Century Gothic"/>
                <w:i w:val="0"/>
                <w:sz w:val="18"/>
              </w:rPr>
              <w:lastRenderedPageBreak/>
              <w:t>to accelerate the development of green finance; In June 2021, our first green branch (</w:t>
            </w:r>
            <w:proofErr w:type="spellStart"/>
            <w:r>
              <w:rPr>
                <w:rFonts w:ascii="Century Gothic" w:hAnsi="Century Gothic"/>
                <w:i w:val="0"/>
                <w:sz w:val="18"/>
              </w:rPr>
              <w:t>Jiangbei</w:t>
            </w:r>
            <w:proofErr w:type="spellEnd"/>
            <w:r>
              <w:rPr>
                <w:rFonts w:ascii="Century Gothic" w:hAnsi="Century Gothic"/>
                <w:i w:val="0"/>
                <w:sz w:val="18"/>
              </w:rPr>
              <w:t xml:space="preserve"> New Area Branch Business Department) was officially unveiled and was awarded the title of “Star Green Bank” in 2022.</w:t>
            </w:r>
          </w:p>
          <w:p w14:paraId="2B6B4443"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 xml:space="preserve">In 2021, the Bank became the vice-chairman </w:t>
            </w:r>
            <w:r>
              <w:rPr>
                <w:rFonts w:ascii="Century Gothic" w:hAnsi="Century Gothic" w:cs="Arial" w:hint="eastAsia"/>
                <w:sz w:val="18"/>
                <w:szCs w:val="18"/>
                <w:lang w:val="en-US"/>
              </w:rPr>
              <w:t>entity</w:t>
            </w:r>
            <w:r>
              <w:rPr>
                <w:rFonts w:ascii="Century Gothic" w:hAnsi="Century Gothic" w:cs="Arial"/>
                <w:sz w:val="18"/>
                <w:szCs w:val="18"/>
                <w:lang w:val="en-US"/>
              </w:rPr>
              <w:t xml:space="preserve"> of Jiangsu Provincial Green Finance Special Committee and won the “Green Sustainable Rural Commercial Bank of the Year” award issued by the Asian Banker in 2022.</w:t>
            </w:r>
          </w:p>
          <w:p w14:paraId="4D267B55" w14:textId="77777777" w:rsidR="00CA38FD" w:rsidRDefault="000603DA">
            <w:pPr>
              <w:pStyle w:val="a3"/>
              <w:snapToGrid w:val="0"/>
              <w:spacing w:beforeLines="50" w:before="120" w:afterLines="50" w:after="120" w:line="360" w:lineRule="auto"/>
              <w:ind w:firstLineChars="200" w:firstLine="361"/>
              <w:rPr>
                <w:rFonts w:ascii="Century Gothic" w:hAnsi="Century Gothic" w:cs="Arial"/>
                <w:b/>
                <w:bCs/>
                <w:sz w:val="18"/>
                <w:szCs w:val="22"/>
                <w:lang w:val="en-US"/>
              </w:rPr>
            </w:pPr>
            <w:r>
              <w:rPr>
                <w:rFonts w:ascii="Century Gothic" w:hAnsi="Century Gothic" w:cs="Arial"/>
                <w:b/>
                <w:bCs/>
                <w:sz w:val="18"/>
                <w:szCs w:val="22"/>
                <w:lang w:val="en-US"/>
              </w:rPr>
              <w:t>Inclusive finance:</w:t>
            </w:r>
          </w:p>
          <w:p w14:paraId="5856402C" w14:textId="77777777" w:rsidR="00CA38FD" w:rsidRDefault="000603DA">
            <w:pPr>
              <w:pStyle w:val="PRBBoxitalsresponsetext"/>
              <w:snapToGrid w:val="0"/>
              <w:spacing w:beforeLines="50" w:before="120" w:afterLines="50" w:after="120" w:line="360" w:lineRule="auto"/>
              <w:ind w:firstLineChars="200" w:firstLine="361"/>
              <w:jc w:val="both"/>
              <w:rPr>
                <w:rFonts w:ascii="Century Gothic" w:hAnsi="Century Gothic"/>
                <w:i w:val="0"/>
                <w:sz w:val="18"/>
              </w:rPr>
            </w:pPr>
            <w:r>
              <w:rPr>
                <w:rFonts w:ascii="Century Gothic" w:hAnsi="Century Gothic"/>
                <w:b/>
                <w:bCs/>
                <w:i w:val="0"/>
                <w:sz w:val="18"/>
              </w:rPr>
              <w:t xml:space="preserve">We improve capabilities and skills to accurately serve small and micro economies. </w:t>
            </w:r>
            <w:r>
              <w:rPr>
                <w:rFonts w:ascii="Century Gothic" w:hAnsi="Century Gothic"/>
                <w:i w:val="0"/>
                <w:sz w:val="18"/>
              </w:rPr>
              <w:t>We deeply understand the spirit of General Secretary Xi Jinping’s important speech during his investigation of Jiangsu Province, and take the initiative to serve the local economy as the main force. We have formulated a three-year action plan for high-quality development, firmly adhere to the development direction of becoming smaller and more decentralized, complete the adjustment of marketing structure, establish the exclusive operation mechanism of individual retail business, and release the capacity of outlets and client managers to be smaller and more decentralized to the maximum extent.</w:t>
            </w:r>
          </w:p>
          <w:p w14:paraId="7FE8BF15" w14:textId="77777777" w:rsidR="00CA38FD" w:rsidRDefault="000603DA">
            <w:pPr>
              <w:pStyle w:val="PRBBoxitalsresponsetext"/>
              <w:snapToGrid w:val="0"/>
              <w:spacing w:beforeLines="50" w:before="120" w:afterLines="50" w:after="120" w:line="360" w:lineRule="auto"/>
              <w:ind w:firstLineChars="200" w:firstLine="361"/>
              <w:jc w:val="both"/>
              <w:rPr>
                <w:rFonts w:ascii="Century Gothic" w:hAnsi="Century Gothic"/>
                <w:i w:val="0"/>
                <w:sz w:val="18"/>
              </w:rPr>
            </w:pPr>
            <w:r>
              <w:rPr>
                <w:rFonts w:ascii="Century Gothic" w:hAnsi="Century Gothic"/>
                <w:b/>
                <w:bCs/>
                <w:i w:val="0"/>
                <w:sz w:val="18"/>
              </w:rPr>
              <w:t xml:space="preserve">We strengthen the sense of responsibility and provide in-depth services for rural revitalization. </w:t>
            </w:r>
            <w:r>
              <w:rPr>
                <w:rFonts w:ascii="Century Gothic" w:hAnsi="Century Gothic"/>
                <w:i w:val="0"/>
                <w:sz w:val="18"/>
              </w:rPr>
              <w:t>We firmly uphold the mission of being the “host bank for rural revitalization”, steadfastly implement regulatory and government requirements of “financial services for rural revitalization”, continuously strengthen the positioning of “supporting agriculture, rural areas and farmers and small businesses”, focus on the clients such as farmers and new-type agricultural operation subjects, and continue to strengthen financial assistance to agriculture.</w:t>
            </w:r>
          </w:p>
          <w:p w14:paraId="1EF78670" w14:textId="77777777" w:rsidR="00CA38FD" w:rsidRDefault="000603DA">
            <w:pPr>
              <w:pStyle w:val="PRBBoxitalsresponsetext"/>
              <w:snapToGrid w:val="0"/>
              <w:spacing w:beforeLines="50" w:before="120" w:afterLines="50" w:after="120" w:line="360" w:lineRule="auto"/>
              <w:ind w:firstLineChars="200" w:firstLine="361"/>
              <w:jc w:val="both"/>
              <w:rPr>
                <w:rFonts w:ascii="Century Gothic" w:hAnsi="Century Gothic"/>
                <w:b/>
                <w:i w:val="0"/>
                <w:sz w:val="18"/>
                <w:szCs w:val="18"/>
              </w:rPr>
            </w:pPr>
            <w:r>
              <w:rPr>
                <w:rFonts w:ascii="Century Gothic" w:hAnsi="Century Gothic"/>
                <w:b/>
                <w:i w:val="0"/>
                <w:sz w:val="18"/>
                <w:szCs w:val="18"/>
              </w:rPr>
              <w:t xml:space="preserve">Green finance: </w:t>
            </w:r>
          </w:p>
          <w:p w14:paraId="18ED2944"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The assessment indicators of green loan are set in the annual operation and management assessment measures. Meanwhile, the growth rate of green loan is taken as the assessment indicator of social responsibility in the senior management performance evaluation measures, and the assessment is evaluated and scored quarterly, and the assessment results are published to the whole bank to promote the development of green finance with assessment as the starting point.</w:t>
            </w:r>
          </w:p>
          <w:p w14:paraId="5D54E07B"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Assessment objective: The growth rate of green loans shall not be lower than the average growth rate of loans of the Bank.</w:t>
            </w:r>
          </w:p>
          <w:p w14:paraId="1C34B32A" w14:textId="77777777" w:rsidR="00CA38FD" w:rsidRDefault="000603DA">
            <w:pPr>
              <w:pStyle w:val="PRBBoxitalsresponsetext"/>
              <w:snapToGrid w:val="0"/>
              <w:spacing w:beforeLines="50" w:before="120" w:afterLines="50" w:after="120" w:line="360" w:lineRule="auto"/>
              <w:ind w:firstLineChars="200" w:firstLine="361"/>
              <w:jc w:val="both"/>
              <w:rPr>
                <w:rFonts w:ascii="Century Gothic" w:hAnsi="Century Gothic"/>
                <w:i w:val="0"/>
                <w:sz w:val="18"/>
                <w:szCs w:val="18"/>
              </w:rPr>
            </w:pPr>
            <w:r>
              <w:rPr>
                <w:rFonts w:ascii="Century Gothic" w:hAnsi="Century Gothic"/>
                <w:b/>
                <w:i w:val="0"/>
                <w:sz w:val="18"/>
                <w:szCs w:val="18"/>
              </w:rPr>
              <w:t xml:space="preserve">Inclusive finance: </w:t>
            </w:r>
            <w:bookmarkStart w:id="7" w:name="original-2-159"/>
            <w:r>
              <w:rPr>
                <w:rFonts w:ascii="Century Gothic" w:hAnsi="Century Gothic"/>
                <w:i w:val="0"/>
                <w:sz w:val="18"/>
                <w:szCs w:val="18"/>
              </w:rPr>
              <w:tab/>
            </w:r>
          </w:p>
          <w:p w14:paraId="2CCA1BFD"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Assessment indicators including agriculture-related and micro and small enterprise loans, inclusive loans to rural households, inclusive loans to MSEs, and inclusive agriculture-related loans are set forth in the annual operation and management assessment measures, with monthly assessments conducted to promote the development of inclusive finance business.</w:t>
            </w:r>
          </w:p>
          <w:bookmarkEnd w:id="7"/>
          <w:p w14:paraId="60A0888F" w14:textId="77777777" w:rsidR="00CA38FD" w:rsidRDefault="000603DA">
            <w:pPr>
              <w:pStyle w:val="PRBBoxitalsresponsetext"/>
              <w:snapToGrid w:val="0"/>
              <w:spacing w:beforeLines="50" w:before="120" w:afterLines="50" w:after="120" w:line="360" w:lineRule="auto"/>
              <w:ind w:firstLineChars="200" w:firstLine="361"/>
              <w:jc w:val="both"/>
              <w:rPr>
                <w:rFonts w:ascii="Century Gothic" w:hAnsi="Century Gothic"/>
                <w:b/>
                <w:i w:val="0"/>
                <w:sz w:val="18"/>
                <w:szCs w:val="18"/>
              </w:rPr>
            </w:pPr>
            <w:r>
              <w:rPr>
                <w:rFonts w:ascii="Century Gothic" w:hAnsi="Century Gothic"/>
                <w:b/>
                <w:i w:val="0"/>
                <w:sz w:val="18"/>
                <w:szCs w:val="18"/>
              </w:rPr>
              <w:t>Assessment objective: The growth rate of loans for inclusive MSEs shall not be lower than the average growth rate of loans of the Bank</w:t>
            </w:r>
            <w:r>
              <w:rPr>
                <w:rFonts w:ascii="Century Gothic" w:hAnsi="Century Gothic" w:hint="eastAsia"/>
                <w:b/>
                <w:i w:val="0"/>
                <w:sz w:val="18"/>
                <w:szCs w:val="18"/>
              </w:rPr>
              <w:t>.</w:t>
            </w:r>
          </w:p>
          <w:p w14:paraId="09A3B304" w14:textId="77777777" w:rsidR="00CA38FD" w:rsidRDefault="000603DA">
            <w:pPr>
              <w:pStyle w:val="PRBBoxitalsresponsetext"/>
              <w:snapToGrid w:val="0"/>
              <w:spacing w:beforeLines="50" w:before="120" w:afterLines="50" w:after="120"/>
              <w:ind w:firstLineChars="200" w:firstLine="360"/>
              <w:jc w:val="both"/>
              <w:rPr>
                <w:rFonts w:ascii="Century Gothic" w:hAnsi="Century Gothic"/>
                <w:b/>
                <w:i w:val="0"/>
                <w:sz w:val="18"/>
                <w:szCs w:val="18"/>
              </w:rPr>
            </w:pPr>
            <w:r>
              <w:rPr>
                <w:rFonts w:ascii="Century Gothic" w:hAnsi="Century Gothic" w:hint="eastAsia"/>
                <w:i w:val="0"/>
                <w:sz w:val="18"/>
              </w:rPr>
              <w:t xml:space="preserve"> </w:t>
            </w:r>
          </w:p>
          <w:tbl>
            <w:tblPr>
              <w:tblW w:w="85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643"/>
              <w:gridCol w:w="5573"/>
            </w:tblGrid>
            <w:tr w:rsidR="00CA38FD" w14:paraId="45F5457B" w14:textId="77777777">
              <w:tc>
                <w:tcPr>
                  <w:tcW w:w="1315" w:type="dxa"/>
                </w:tcPr>
                <w:p w14:paraId="6817447E" w14:textId="77777777" w:rsidR="00CA38FD" w:rsidRDefault="000603DA">
                  <w:pPr>
                    <w:pStyle w:val="PRBBoxitalsresponsetext"/>
                    <w:snapToGrid w:val="0"/>
                    <w:spacing w:beforeLines="50" w:before="120" w:afterLines="50" w:after="120"/>
                    <w:rPr>
                      <w:rFonts w:ascii="Century Gothic" w:hAnsi="Century Gothic"/>
                      <w:sz w:val="20"/>
                    </w:rPr>
                  </w:pPr>
                  <w:r>
                    <w:rPr>
                      <w:rFonts w:ascii="Century Gothic" w:hAnsi="Century Gothic"/>
                      <w:sz w:val="20"/>
                    </w:rPr>
                    <w:t>Impact area</w:t>
                  </w:r>
                </w:p>
              </w:tc>
              <w:tc>
                <w:tcPr>
                  <w:tcW w:w="1643" w:type="dxa"/>
                </w:tcPr>
                <w:p w14:paraId="5FAB7DC6" w14:textId="77777777" w:rsidR="00CA38FD" w:rsidRDefault="000603DA">
                  <w:pPr>
                    <w:pStyle w:val="PRBBoxitalsresponsetext"/>
                    <w:snapToGrid w:val="0"/>
                    <w:spacing w:beforeLines="50" w:before="120" w:afterLines="50" w:after="120"/>
                    <w:rPr>
                      <w:rFonts w:ascii="Century Gothic" w:hAnsi="Century Gothic"/>
                      <w:sz w:val="20"/>
                    </w:rPr>
                  </w:pPr>
                  <w:r>
                    <w:rPr>
                      <w:rFonts w:ascii="Century Gothic" w:hAnsi="Century Gothic"/>
                      <w:sz w:val="20"/>
                    </w:rPr>
                    <w:t>Indicator code</w:t>
                  </w:r>
                </w:p>
              </w:tc>
              <w:tc>
                <w:tcPr>
                  <w:tcW w:w="5573" w:type="dxa"/>
                </w:tcPr>
                <w:p w14:paraId="5104F344" w14:textId="77777777" w:rsidR="00CA38FD" w:rsidRDefault="000603DA">
                  <w:pPr>
                    <w:pStyle w:val="PRBBoxitalsresponsetext"/>
                    <w:snapToGrid w:val="0"/>
                    <w:spacing w:beforeLines="50" w:before="120" w:afterLines="50" w:after="120"/>
                    <w:rPr>
                      <w:rFonts w:ascii="Century Gothic" w:hAnsi="Century Gothic"/>
                      <w:sz w:val="20"/>
                    </w:rPr>
                  </w:pPr>
                  <w:r>
                    <w:rPr>
                      <w:rFonts w:ascii="Century Gothic" w:hAnsi="Century Gothic"/>
                      <w:sz w:val="20"/>
                    </w:rPr>
                    <w:t>Response</w:t>
                  </w:r>
                </w:p>
              </w:tc>
            </w:tr>
            <w:tr w:rsidR="00CA38FD" w14:paraId="7119AD25" w14:textId="77777777">
              <w:trPr>
                <w:trHeight w:val="568"/>
              </w:trPr>
              <w:tc>
                <w:tcPr>
                  <w:tcW w:w="1315" w:type="dxa"/>
                </w:tcPr>
                <w:p w14:paraId="6D7747FD" w14:textId="77777777" w:rsidR="00CA38FD" w:rsidRDefault="000603DA">
                  <w:pPr>
                    <w:pStyle w:val="PRBBoxitalsresponsetext"/>
                    <w:snapToGrid w:val="0"/>
                    <w:spacing w:beforeLines="50" w:before="120" w:afterLines="50" w:after="120"/>
                    <w:rPr>
                      <w:rFonts w:ascii="Century Gothic" w:hAnsi="Century Gothic"/>
                      <w:sz w:val="20"/>
                    </w:rPr>
                  </w:pPr>
                  <w:r>
                    <w:rPr>
                      <w:rFonts w:ascii="Century Gothic" w:hAnsi="Century Gothic"/>
                      <w:sz w:val="20"/>
                    </w:rPr>
                    <w:t xml:space="preserve">Climate change </w:t>
                  </w:r>
                  <w:r>
                    <w:rPr>
                      <w:rFonts w:ascii="Century Gothic" w:hAnsi="Century Gothic"/>
                      <w:sz w:val="20"/>
                    </w:rPr>
                    <w:lastRenderedPageBreak/>
                    <w:t>mitigation</w:t>
                  </w:r>
                </w:p>
              </w:tc>
              <w:tc>
                <w:tcPr>
                  <w:tcW w:w="1643" w:type="dxa"/>
                </w:tcPr>
                <w:p w14:paraId="1411999E" w14:textId="77777777" w:rsidR="00CA38FD" w:rsidRDefault="000603DA">
                  <w:pPr>
                    <w:pStyle w:val="PRBBoxitalsresponsetext"/>
                    <w:snapToGrid w:val="0"/>
                    <w:spacing w:beforeLines="50" w:before="120" w:afterLines="50" w:after="120"/>
                    <w:rPr>
                      <w:rFonts w:ascii="Century Gothic" w:hAnsi="Century Gothic"/>
                      <w:sz w:val="20"/>
                    </w:rPr>
                  </w:pPr>
                  <w:r>
                    <w:rPr>
                      <w:rFonts w:ascii="Century Gothic" w:hAnsi="Century Gothic"/>
                      <w:sz w:val="20"/>
                    </w:rPr>
                    <w:lastRenderedPageBreak/>
                    <w:t xml:space="preserve">Growth rate of </w:t>
                  </w:r>
                  <w:r>
                    <w:rPr>
                      <w:rFonts w:ascii="Century Gothic" w:hAnsi="Century Gothic"/>
                      <w:sz w:val="20"/>
                    </w:rPr>
                    <w:lastRenderedPageBreak/>
                    <w:t>green loans</w:t>
                  </w:r>
                </w:p>
              </w:tc>
              <w:tc>
                <w:tcPr>
                  <w:tcW w:w="5573" w:type="dxa"/>
                </w:tcPr>
                <w:p w14:paraId="023EFAAC" w14:textId="77777777" w:rsidR="00CA38FD" w:rsidRDefault="000603DA">
                  <w:pPr>
                    <w:pStyle w:val="PRBBoxitalsresponsetext"/>
                    <w:snapToGrid w:val="0"/>
                    <w:spacing w:beforeLines="50" w:before="120" w:afterLines="50" w:after="120"/>
                    <w:rPr>
                      <w:rFonts w:ascii="Century Gothic" w:hAnsi="Century Gothic"/>
                      <w:sz w:val="20"/>
                    </w:rPr>
                  </w:pPr>
                  <w:bookmarkStart w:id="8" w:name="original-2-150"/>
                  <w:r>
                    <w:rPr>
                      <w:rFonts w:ascii="Century Gothic" w:hAnsi="Century Gothic"/>
                      <w:sz w:val="20"/>
                    </w:rPr>
                    <w:lastRenderedPageBreak/>
                    <w:t xml:space="preserve">As of the end of 2022, the balance of green loans was </w:t>
                  </w:r>
                  <w:r>
                    <w:rPr>
                      <w:rFonts w:ascii="Century Gothic" w:hAnsi="Century Gothic"/>
                      <w:sz w:val="20"/>
                    </w:rPr>
                    <w:lastRenderedPageBreak/>
                    <w:t>10.909 billion yuan</w:t>
                  </w:r>
                </w:p>
                <w:p w14:paraId="45235BC5" w14:textId="77777777" w:rsidR="00CA38FD" w:rsidRDefault="000603DA">
                  <w:pPr>
                    <w:pStyle w:val="PRBBoxitalsresponsetext"/>
                    <w:snapToGrid w:val="0"/>
                    <w:spacing w:beforeLines="50" w:before="120" w:afterLines="50" w:after="120"/>
                    <w:ind w:firstLineChars="50" w:firstLine="100"/>
                    <w:rPr>
                      <w:rFonts w:ascii="Century Gothic" w:hAnsi="Century Gothic"/>
                      <w:sz w:val="20"/>
                    </w:rPr>
                  </w:pPr>
                  <w:r>
                    <w:rPr>
                      <w:rFonts w:ascii="Century Gothic" w:hAnsi="Century Gothic"/>
                      <w:sz w:val="20"/>
                      <w:szCs w:val="20"/>
                    </w:rPr>
                    <w:t>As of the end of 2023, the balance of green loans was 12.246 billion yuan;</w:t>
                  </w:r>
                </w:p>
                <w:bookmarkEnd w:id="8"/>
                <w:p w14:paraId="788472C0" w14:textId="77777777" w:rsidR="00CA38FD" w:rsidRDefault="000603DA">
                  <w:pPr>
                    <w:pStyle w:val="PRBBoxitalsresponsetext"/>
                    <w:snapToGrid w:val="0"/>
                    <w:spacing w:beforeLines="50" w:before="120" w:afterLines="50" w:after="120"/>
                    <w:ind w:firstLineChars="50" w:firstLine="100"/>
                    <w:rPr>
                      <w:rFonts w:ascii="Century Gothic" w:hAnsi="Century Gothic"/>
                      <w:sz w:val="20"/>
                      <w:szCs w:val="20"/>
                    </w:rPr>
                  </w:pPr>
                  <w:r>
                    <w:rPr>
                      <w:rFonts w:ascii="Century Gothic" w:hAnsi="Century Gothic"/>
                      <w:sz w:val="20"/>
                      <w:szCs w:val="20"/>
                    </w:rPr>
                    <w:t>As of the end of 2024, the balance of green loans was 14.304 billion yuan;</w:t>
                  </w:r>
                </w:p>
                <w:p w14:paraId="0C332CF5" w14:textId="77777777" w:rsidR="00CA38FD" w:rsidRDefault="000603DA">
                  <w:pPr>
                    <w:pStyle w:val="PRBBoxitalsresponsetext"/>
                    <w:snapToGrid w:val="0"/>
                    <w:spacing w:beforeLines="50" w:before="120" w:afterLines="50" w:after="120"/>
                    <w:ind w:firstLineChars="50" w:firstLine="100"/>
                    <w:rPr>
                      <w:rFonts w:ascii="Century Gothic" w:hAnsi="Century Gothic"/>
                      <w:sz w:val="20"/>
                      <w:szCs w:val="20"/>
                    </w:rPr>
                  </w:pPr>
                  <w:r>
                    <w:rPr>
                      <w:rFonts w:ascii="Century Gothic" w:hAnsi="Century Gothic"/>
                      <w:sz w:val="20"/>
                      <w:szCs w:val="20"/>
                    </w:rPr>
                    <w:t>As of the end of 2025, the balance of green loans was 17.454 billion yuan;</w:t>
                  </w:r>
                </w:p>
                <w:p w14:paraId="22507A90" w14:textId="77777777" w:rsidR="00CA38FD" w:rsidRDefault="00CA38FD">
                  <w:pPr>
                    <w:pStyle w:val="PRBBoxitalsresponsetext"/>
                    <w:snapToGrid w:val="0"/>
                    <w:spacing w:beforeLines="50" w:before="120" w:afterLines="50" w:after="120"/>
                    <w:ind w:firstLineChars="50" w:firstLine="100"/>
                    <w:rPr>
                      <w:rFonts w:ascii="Century Gothic" w:hAnsi="Century Gothic"/>
                      <w:sz w:val="20"/>
                      <w:szCs w:val="20"/>
                    </w:rPr>
                  </w:pPr>
                </w:p>
                <w:p w14:paraId="047AABB3" w14:textId="77777777" w:rsidR="00CA38FD" w:rsidRDefault="00CA38FD">
                  <w:pPr>
                    <w:pStyle w:val="PRBBoxitalsresponsetext"/>
                    <w:snapToGrid w:val="0"/>
                    <w:spacing w:beforeLines="50" w:before="120" w:afterLines="50" w:after="120"/>
                    <w:rPr>
                      <w:rFonts w:ascii="Century Gothic" w:hAnsi="Century Gothic"/>
                      <w:sz w:val="20"/>
                      <w:szCs w:val="20"/>
                    </w:rPr>
                  </w:pPr>
                </w:p>
              </w:tc>
            </w:tr>
          </w:tbl>
          <w:p w14:paraId="01144A59" w14:textId="77777777" w:rsidR="00CA38FD" w:rsidRDefault="00CA38FD">
            <w:pPr>
              <w:pStyle w:val="TableParagraph"/>
              <w:snapToGrid w:val="0"/>
              <w:spacing w:beforeLines="50" w:before="120" w:afterLines="50" w:after="120"/>
              <w:ind w:left="122"/>
              <w:rPr>
                <w:rFonts w:ascii="Century Gothic" w:eastAsiaTheme="minorEastAsia" w:hAnsi="Century Gothic"/>
                <w:sz w:val="20"/>
                <w:lang w:eastAsia="zh-CN"/>
              </w:rPr>
            </w:pPr>
          </w:p>
          <w:p w14:paraId="0274ED03" w14:textId="77777777" w:rsidR="00CA38FD" w:rsidRDefault="00CA38FD">
            <w:pPr>
              <w:pStyle w:val="TableParagraph"/>
              <w:snapToGrid w:val="0"/>
              <w:spacing w:beforeLines="50" w:before="120" w:afterLines="50" w:after="120"/>
              <w:ind w:left="122"/>
              <w:rPr>
                <w:rFonts w:ascii="Century Gothic" w:eastAsiaTheme="minorEastAsia" w:hAnsi="Century Gothic"/>
                <w:sz w:val="20"/>
                <w:lang w:eastAsia="zh-CN"/>
              </w:rPr>
            </w:pPr>
          </w:p>
          <w:p w14:paraId="5AB533CD" w14:textId="77777777" w:rsidR="00CA38FD" w:rsidRDefault="00CA38FD">
            <w:pPr>
              <w:pStyle w:val="TableParagraph"/>
              <w:snapToGrid w:val="0"/>
              <w:spacing w:beforeLines="50" w:before="120" w:afterLines="50" w:after="120"/>
              <w:ind w:left="122"/>
              <w:rPr>
                <w:rFonts w:ascii="Century Gothic" w:eastAsiaTheme="minorEastAsia" w:hAnsi="Century Gothic"/>
                <w:sz w:val="20"/>
                <w:lang w:eastAsia="zh-CN"/>
              </w:rPr>
            </w:pPr>
          </w:p>
          <w:tbl>
            <w:tblPr>
              <w:tblW w:w="85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622"/>
              <w:gridCol w:w="5398"/>
            </w:tblGrid>
            <w:tr w:rsidR="00CA38FD" w14:paraId="0FD3A5A8" w14:textId="77777777">
              <w:tc>
                <w:tcPr>
                  <w:tcW w:w="1525" w:type="dxa"/>
                </w:tcPr>
                <w:p w14:paraId="74912F26" w14:textId="77777777" w:rsidR="00CA38FD" w:rsidRDefault="000603DA">
                  <w:pPr>
                    <w:pStyle w:val="PRBBoxitalsresponsetext"/>
                    <w:snapToGrid w:val="0"/>
                    <w:spacing w:beforeLines="50" w:before="120" w:afterLines="50" w:after="120"/>
                    <w:rPr>
                      <w:rFonts w:ascii="Century Gothic" w:hAnsi="Century Gothic"/>
                      <w:sz w:val="20"/>
                    </w:rPr>
                  </w:pPr>
                  <w:r>
                    <w:rPr>
                      <w:rFonts w:ascii="Century Gothic" w:hAnsi="Century Gothic"/>
                      <w:sz w:val="20"/>
                    </w:rPr>
                    <w:t>Impact area</w:t>
                  </w:r>
                </w:p>
              </w:tc>
              <w:tc>
                <w:tcPr>
                  <w:tcW w:w="1622" w:type="dxa"/>
                </w:tcPr>
                <w:p w14:paraId="00CAB713" w14:textId="77777777" w:rsidR="00CA38FD" w:rsidRDefault="000603DA">
                  <w:pPr>
                    <w:pStyle w:val="PRBBoxitalsresponsetext"/>
                    <w:snapToGrid w:val="0"/>
                    <w:spacing w:beforeLines="50" w:before="120" w:afterLines="50" w:after="120"/>
                    <w:rPr>
                      <w:rFonts w:ascii="Century Gothic" w:hAnsi="Century Gothic"/>
                      <w:sz w:val="20"/>
                    </w:rPr>
                  </w:pPr>
                  <w:r>
                    <w:rPr>
                      <w:rFonts w:ascii="Century Gothic" w:hAnsi="Century Gothic"/>
                      <w:sz w:val="20"/>
                    </w:rPr>
                    <w:t>Indicator code</w:t>
                  </w:r>
                </w:p>
              </w:tc>
              <w:tc>
                <w:tcPr>
                  <w:tcW w:w="5398" w:type="dxa"/>
                </w:tcPr>
                <w:p w14:paraId="7BDE0786" w14:textId="77777777" w:rsidR="00CA38FD" w:rsidRDefault="000603DA">
                  <w:pPr>
                    <w:pStyle w:val="PRBBoxitalsresponsetext"/>
                    <w:snapToGrid w:val="0"/>
                    <w:spacing w:beforeLines="50" w:before="120" w:afterLines="50" w:after="120"/>
                    <w:rPr>
                      <w:rFonts w:ascii="Century Gothic" w:hAnsi="Century Gothic"/>
                      <w:sz w:val="20"/>
                    </w:rPr>
                  </w:pPr>
                  <w:r>
                    <w:rPr>
                      <w:rFonts w:ascii="Century Gothic" w:hAnsi="Century Gothic"/>
                      <w:sz w:val="20"/>
                    </w:rPr>
                    <w:t xml:space="preserve">Response </w:t>
                  </w:r>
                </w:p>
              </w:tc>
            </w:tr>
            <w:tr w:rsidR="00CA38FD" w14:paraId="35D5A3D0" w14:textId="77777777">
              <w:tc>
                <w:tcPr>
                  <w:tcW w:w="1525" w:type="dxa"/>
                  <w:vMerge w:val="restart"/>
                </w:tcPr>
                <w:p w14:paraId="4586D45B" w14:textId="77777777" w:rsidR="00CA38FD" w:rsidRDefault="000603DA">
                  <w:pPr>
                    <w:pStyle w:val="PRBBoxitalsresponsetext"/>
                    <w:snapToGrid w:val="0"/>
                    <w:spacing w:beforeLines="50" w:before="120" w:afterLines="50" w:after="120"/>
                    <w:rPr>
                      <w:rFonts w:ascii="Century Gothic" w:hAnsi="Century Gothic"/>
                      <w:sz w:val="20"/>
                    </w:rPr>
                  </w:pPr>
                  <w:r>
                    <w:rPr>
                      <w:rFonts w:ascii="Century Gothic" w:hAnsi="Century Gothic"/>
                      <w:sz w:val="20"/>
                    </w:rPr>
                    <w:t>Financial inclusion</w:t>
                  </w:r>
                </w:p>
              </w:tc>
              <w:tc>
                <w:tcPr>
                  <w:tcW w:w="1622" w:type="dxa"/>
                </w:tcPr>
                <w:p w14:paraId="608D74FB" w14:textId="77777777" w:rsidR="00CA38FD" w:rsidRDefault="000603DA">
                  <w:pPr>
                    <w:pStyle w:val="PRBBoxitalsresponsetext"/>
                    <w:snapToGrid w:val="0"/>
                    <w:spacing w:beforeLines="50" w:before="120" w:afterLines="50" w:after="120"/>
                    <w:jc w:val="both"/>
                    <w:rPr>
                      <w:rFonts w:ascii="Century Gothic" w:hAnsi="Century Gothic"/>
                      <w:sz w:val="20"/>
                    </w:rPr>
                  </w:pPr>
                  <w:r>
                    <w:rPr>
                      <w:rFonts w:ascii="Century Gothic" w:hAnsi="Century Gothic"/>
                      <w:sz w:val="20"/>
                    </w:rPr>
                    <w:t>Growth rate of inclusive MSE loans</w:t>
                  </w:r>
                </w:p>
              </w:tc>
              <w:tc>
                <w:tcPr>
                  <w:tcW w:w="5398" w:type="dxa"/>
                </w:tcPr>
                <w:p w14:paraId="2DCDBDCA" w14:textId="77777777" w:rsidR="00CA38FD" w:rsidRDefault="000603DA">
                  <w:pPr>
                    <w:pStyle w:val="PRBBoxitalsresponsetext"/>
                    <w:snapToGrid w:val="0"/>
                    <w:spacing w:beforeLines="50" w:before="120" w:afterLines="50" w:after="120"/>
                    <w:jc w:val="both"/>
                    <w:rPr>
                      <w:rFonts w:ascii="Century Gothic" w:hAnsi="Century Gothic"/>
                      <w:sz w:val="20"/>
                    </w:rPr>
                  </w:pPr>
                  <w:bookmarkStart w:id="9" w:name="original-2-152"/>
                  <w:r>
                    <w:rPr>
                      <w:rFonts w:ascii="Century Gothic" w:hAnsi="Century Gothic"/>
                      <w:sz w:val="20"/>
                    </w:rPr>
                    <w:t>As of the end of 2022, the balance of inclusive MSE loans was 28.39 billion yuan</w:t>
                  </w:r>
                </w:p>
                <w:p w14:paraId="48F6CAD8" w14:textId="77777777" w:rsidR="00CA38FD" w:rsidRDefault="000603DA">
                  <w:pPr>
                    <w:pStyle w:val="PRBBoxitalsresponsetext"/>
                    <w:snapToGrid w:val="0"/>
                    <w:spacing w:beforeLines="50" w:before="120" w:afterLines="50" w:after="120"/>
                    <w:jc w:val="both"/>
                    <w:rPr>
                      <w:rFonts w:ascii="Century Gothic" w:hAnsi="Century Gothic"/>
                      <w:sz w:val="20"/>
                    </w:rPr>
                  </w:pPr>
                  <w:r>
                    <w:rPr>
                      <w:rFonts w:ascii="Century Gothic" w:hAnsi="Century Gothic"/>
                      <w:sz w:val="20"/>
                    </w:rPr>
                    <w:t>As of the end of 2023, the balance of inclusive MSE loans was 32.577 billion yuan</w:t>
                  </w:r>
                </w:p>
                <w:bookmarkEnd w:id="9"/>
                <w:p w14:paraId="3ED09FDA" w14:textId="77777777" w:rsidR="00CA38FD" w:rsidRDefault="000603DA">
                  <w:pPr>
                    <w:pStyle w:val="PRBBoxitalsresponsetext"/>
                    <w:snapToGrid w:val="0"/>
                    <w:spacing w:beforeLines="50" w:before="120" w:afterLines="50" w:after="120"/>
                    <w:jc w:val="both"/>
                    <w:rPr>
                      <w:rFonts w:ascii="Century Gothic" w:hAnsi="Century Gothic"/>
                      <w:sz w:val="20"/>
                    </w:rPr>
                  </w:pPr>
                  <w:r>
                    <w:rPr>
                      <w:rFonts w:ascii="Century Gothic" w:hAnsi="Century Gothic"/>
                      <w:sz w:val="20"/>
                    </w:rPr>
                    <w:t>As of the end of 2024, the balance of inclusive MSE loans was 34.845 billion yuan</w:t>
                  </w:r>
                </w:p>
                <w:p w14:paraId="649150CD" w14:textId="77777777" w:rsidR="00CA38FD" w:rsidRDefault="000603DA">
                  <w:pPr>
                    <w:pStyle w:val="PRBBoxitalsresponsetext"/>
                    <w:snapToGrid w:val="0"/>
                    <w:spacing w:beforeLines="50" w:before="120" w:afterLines="50" w:after="120"/>
                    <w:jc w:val="both"/>
                    <w:rPr>
                      <w:rFonts w:ascii="Century Gothic" w:hAnsi="Century Gothic"/>
                      <w:sz w:val="20"/>
                      <w:szCs w:val="20"/>
                    </w:rPr>
                  </w:pPr>
                  <w:r>
                    <w:rPr>
                      <w:rFonts w:ascii="Century Gothic" w:hAnsi="Century Gothic"/>
                      <w:sz w:val="20"/>
                    </w:rPr>
                    <w:t>As of the end of 2025, the balance of inclusive MSE loans was 35.806 billion yuan</w:t>
                  </w:r>
                </w:p>
              </w:tc>
            </w:tr>
            <w:tr w:rsidR="00CA38FD" w14:paraId="2902AFA7" w14:textId="77777777">
              <w:tc>
                <w:tcPr>
                  <w:tcW w:w="1525" w:type="dxa"/>
                  <w:vMerge/>
                </w:tcPr>
                <w:p w14:paraId="5FFA2625" w14:textId="77777777" w:rsidR="00CA38FD" w:rsidRDefault="00CA38FD">
                  <w:pPr>
                    <w:pStyle w:val="PRBBoxitalsresponsetext"/>
                    <w:snapToGrid w:val="0"/>
                    <w:spacing w:beforeLines="50" w:before="120" w:afterLines="50" w:after="120"/>
                    <w:rPr>
                      <w:rFonts w:ascii="Century Gothic" w:hAnsi="Century Gothic"/>
                      <w:sz w:val="20"/>
                    </w:rPr>
                  </w:pPr>
                </w:p>
              </w:tc>
              <w:tc>
                <w:tcPr>
                  <w:tcW w:w="1622" w:type="dxa"/>
                </w:tcPr>
                <w:p w14:paraId="1A965381" w14:textId="77777777" w:rsidR="00CA38FD" w:rsidRDefault="000603DA">
                  <w:pPr>
                    <w:pStyle w:val="PRBBoxitalsresponsetext"/>
                    <w:snapToGrid w:val="0"/>
                    <w:spacing w:beforeLines="50" w:before="120" w:afterLines="50" w:after="120"/>
                    <w:jc w:val="both"/>
                    <w:rPr>
                      <w:rFonts w:ascii="Century Gothic" w:hAnsi="Century Gothic"/>
                      <w:sz w:val="20"/>
                    </w:rPr>
                  </w:pPr>
                  <w:r>
                    <w:rPr>
                      <w:rFonts w:ascii="Century Gothic" w:hAnsi="Century Gothic"/>
                      <w:sz w:val="20"/>
                    </w:rPr>
                    <w:t>Number of inclusive MSE accounts</w:t>
                  </w:r>
                </w:p>
              </w:tc>
              <w:tc>
                <w:tcPr>
                  <w:tcW w:w="5398" w:type="dxa"/>
                </w:tcPr>
                <w:p w14:paraId="140E2B39" w14:textId="77777777" w:rsidR="00CA38FD" w:rsidRDefault="000603DA">
                  <w:pPr>
                    <w:pStyle w:val="PRBBoxitalsresponsetext"/>
                    <w:snapToGrid w:val="0"/>
                    <w:spacing w:beforeLines="50" w:before="120" w:afterLines="50" w:after="120"/>
                    <w:jc w:val="both"/>
                    <w:rPr>
                      <w:rFonts w:ascii="Century Gothic" w:hAnsi="Century Gothic"/>
                      <w:sz w:val="20"/>
                    </w:rPr>
                  </w:pPr>
                  <w:bookmarkStart w:id="10" w:name="original-2-154"/>
                  <w:r>
                    <w:rPr>
                      <w:rFonts w:ascii="Century Gothic" w:hAnsi="Century Gothic"/>
                      <w:sz w:val="20"/>
                    </w:rPr>
                    <w:t>As of the end of 2022, the number of  inclusive MSE loan accounts was 20,813</w:t>
                  </w:r>
                </w:p>
                <w:p w14:paraId="7E9CD563" w14:textId="77777777" w:rsidR="00CA38FD" w:rsidRDefault="000603DA">
                  <w:pPr>
                    <w:pStyle w:val="PRBBoxitalsresponsetext"/>
                    <w:snapToGrid w:val="0"/>
                    <w:spacing w:beforeLines="50" w:before="120" w:afterLines="50" w:after="120"/>
                    <w:jc w:val="both"/>
                    <w:rPr>
                      <w:rFonts w:ascii="Century Gothic" w:hAnsi="Century Gothic"/>
                      <w:sz w:val="20"/>
                    </w:rPr>
                  </w:pPr>
                  <w:r>
                    <w:rPr>
                      <w:rFonts w:ascii="Century Gothic" w:hAnsi="Century Gothic"/>
                      <w:sz w:val="20"/>
                    </w:rPr>
                    <w:t>As of the end of 2023, the number of  inclusive MSE loan accounts was 27,664</w:t>
                  </w:r>
                </w:p>
                <w:bookmarkEnd w:id="10"/>
                <w:p w14:paraId="61B33332" w14:textId="77777777" w:rsidR="00CA38FD" w:rsidRDefault="000603DA">
                  <w:pPr>
                    <w:pStyle w:val="PRBBoxitalsresponsetext"/>
                    <w:snapToGrid w:val="0"/>
                    <w:spacing w:beforeLines="50" w:before="120" w:afterLines="50" w:after="120"/>
                    <w:jc w:val="both"/>
                    <w:rPr>
                      <w:rFonts w:ascii="Century Gothic" w:hAnsi="Century Gothic"/>
                      <w:sz w:val="20"/>
                    </w:rPr>
                  </w:pPr>
                  <w:r>
                    <w:rPr>
                      <w:rFonts w:ascii="Century Gothic" w:hAnsi="Century Gothic"/>
                      <w:sz w:val="20"/>
                    </w:rPr>
                    <w:t>As of the end of 2024, the number of  inclusive MSE loan accounts was 29,383</w:t>
                  </w:r>
                </w:p>
                <w:p w14:paraId="32BFE54C" w14:textId="77777777" w:rsidR="00CA38FD" w:rsidRDefault="000603DA">
                  <w:pPr>
                    <w:pStyle w:val="PRBBoxitalsresponsetext"/>
                    <w:snapToGrid w:val="0"/>
                    <w:spacing w:beforeLines="50" w:before="120" w:afterLines="50" w:after="120"/>
                    <w:jc w:val="both"/>
                    <w:rPr>
                      <w:rFonts w:ascii="Century Gothic" w:hAnsi="Century Gothic"/>
                      <w:sz w:val="20"/>
                    </w:rPr>
                  </w:pPr>
                  <w:r>
                    <w:rPr>
                      <w:rFonts w:ascii="Century Gothic" w:hAnsi="Century Gothic"/>
                      <w:sz w:val="20"/>
                    </w:rPr>
                    <w:t>As of the end of 2025, the number of  inclusive MSE loan accounts was 27</w:t>
                  </w:r>
                  <w:r>
                    <w:rPr>
                      <w:rFonts w:ascii="Century Gothic" w:hAnsi="Century Gothic" w:hint="eastAsia"/>
                      <w:sz w:val="20"/>
                    </w:rPr>
                    <w:t>,</w:t>
                  </w:r>
                  <w:r>
                    <w:rPr>
                      <w:rFonts w:ascii="Century Gothic" w:hAnsi="Century Gothic"/>
                      <w:sz w:val="20"/>
                    </w:rPr>
                    <w:t>924</w:t>
                  </w:r>
                </w:p>
                <w:p w14:paraId="06CC702D" w14:textId="77777777" w:rsidR="00CA38FD" w:rsidRDefault="00CA38FD">
                  <w:pPr>
                    <w:pStyle w:val="PRBBoxitalsresponsetext"/>
                    <w:snapToGrid w:val="0"/>
                    <w:spacing w:beforeLines="50" w:before="120" w:afterLines="50" w:after="120"/>
                    <w:jc w:val="both"/>
                    <w:rPr>
                      <w:rFonts w:ascii="Century Gothic" w:hAnsi="Century Gothic"/>
                      <w:sz w:val="20"/>
                    </w:rPr>
                  </w:pPr>
                </w:p>
                <w:p w14:paraId="6BF82079" w14:textId="77777777" w:rsidR="00CA38FD" w:rsidRDefault="00CA38FD">
                  <w:pPr>
                    <w:pStyle w:val="PRBBoxitalsresponsetext"/>
                    <w:snapToGrid w:val="0"/>
                    <w:spacing w:beforeLines="50" w:before="120" w:afterLines="50" w:after="120"/>
                    <w:jc w:val="both"/>
                    <w:rPr>
                      <w:rFonts w:ascii="Century Gothic" w:hAnsi="Century Gothic"/>
                      <w:sz w:val="20"/>
                    </w:rPr>
                  </w:pPr>
                </w:p>
              </w:tc>
            </w:tr>
          </w:tbl>
          <w:p w14:paraId="67197082" w14:textId="77777777" w:rsidR="00CA38FD" w:rsidRDefault="000603DA">
            <w:pPr>
              <w:pStyle w:val="PRBBoxitalsresponsetext"/>
              <w:snapToGrid w:val="0"/>
              <w:spacing w:beforeLines="50" w:before="120" w:afterLines="50" w:after="120"/>
              <w:jc w:val="both"/>
              <w:rPr>
                <w:rFonts w:ascii="Century Gothic" w:hAnsi="Century Gothic"/>
                <w:b/>
                <w:i w:val="0"/>
                <w:sz w:val="18"/>
                <w:szCs w:val="18"/>
              </w:rPr>
            </w:pPr>
            <w:r>
              <w:rPr>
                <w:rFonts w:ascii="Century Gothic" w:hAnsi="Century Gothic"/>
                <w:b/>
                <w:i w:val="0"/>
                <w:sz w:val="18"/>
                <w:szCs w:val="18"/>
              </w:rPr>
              <w:t>Green finance:</w:t>
            </w:r>
          </w:p>
          <w:p w14:paraId="55FE1912"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 xml:space="preserve">1. Strategic planning. In 2021, the Bank issued the 14th Five-Year Strategic Plan of </w:t>
            </w:r>
            <w:proofErr w:type="spellStart"/>
            <w:r>
              <w:rPr>
                <w:rFonts w:ascii="Century Gothic" w:hAnsi="Century Gothic"/>
                <w:i w:val="0"/>
                <w:sz w:val="18"/>
                <w:szCs w:val="18"/>
              </w:rPr>
              <w:t>Zijin</w:t>
            </w:r>
            <w:proofErr w:type="spellEnd"/>
            <w:r>
              <w:rPr>
                <w:rFonts w:ascii="Century Gothic" w:hAnsi="Century Gothic"/>
                <w:i w:val="0"/>
                <w:sz w:val="18"/>
                <w:szCs w:val="18"/>
              </w:rPr>
              <w:t xml:space="preserve"> Rural Commercial Bank, which clearly defined the development of green finance as one of the seven business strategies of the Bank in terms of the top-level design; In 2023, on the basis of the 14th Five-Year Strategic Plan, the Bank formulated the Three-year Action Plan for High Quality Development (2023-2025). On the premise of firming the vision of the 14th Five-Year Plan and the sustainable development goal, the Bank further focuses on the development mode of “two lowers and two </w:t>
            </w:r>
            <w:proofErr w:type="spellStart"/>
            <w:r>
              <w:rPr>
                <w:rFonts w:ascii="Century Gothic" w:hAnsi="Century Gothic"/>
                <w:i w:val="0"/>
                <w:sz w:val="18"/>
                <w:szCs w:val="18"/>
              </w:rPr>
              <w:t>highers</w:t>
            </w:r>
            <w:proofErr w:type="spellEnd"/>
            <w:r>
              <w:rPr>
                <w:rFonts w:ascii="Century Gothic" w:hAnsi="Century Gothic"/>
                <w:i w:val="0"/>
                <w:sz w:val="18"/>
                <w:szCs w:val="18"/>
              </w:rPr>
              <w:t>”, that is, the business development mode focusing on lower capital consumption, lower operating cost, higher service efficiency and higher operating efficiency, so as to protect the long-term goal of sustainable development.</w:t>
            </w:r>
          </w:p>
          <w:p w14:paraId="1014AC52"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 xml:space="preserve">2. Institutional setup. In order to ensure the overall planning, promotion and implementation of </w:t>
            </w:r>
            <w:r>
              <w:rPr>
                <w:rFonts w:ascii="Century Gothic" w:hAnsi="Century Gothic"/>
                <w:i w:val="0"/>
                <w:sz w:val="18"/>
                <w:szCs w:val="18"/>
              </w:rPr>
              <w:lastRenderedPageBreak/>
              <w:t>green finance throughout the Bank, the Bank has established a Green Finance Center under the leadership of Corporate Finance Department of the Head Office, which is specially responsible for the marketing management and development promotion of the Bank-wide green finance business, reflecting the Bank’s determination to accelerate the development of green finance; In July 2022, our first green branch (</w:t>
            </w:r>
            <w:proofErr w:type="spellStart"/>
            <w:r>
              <w:rPr>
                <w:rFonts w:ascii="Century Gothic" w:hAnsi="Century Gothic"/>
                <w:i w:val="0"/>
                <w:sz w:val="18"/>
                <w:szCs w:val="18"/>
              </w:rPr>
              <w:t>Jiangbei</w:t>
            </w:r>
            <w:proofErr w:type="spellEnd"/>
            <w:r>
              <w:rPr>
                <w:rFonts w:ascii="Century Gothic" w:hAnsi="Century Gothic"/>
                <w:i w:val="0"/>
                <w:sz w:val="18"/>
                <w:szCs w:val="18"/>
              </w:rPr>
              <w:t xml:space="preserve"> New Area Branch Business Department) was awarded the title of “Star Green Bank”, contributing financial strength to achieve the goal of Carbon Peaking and carbon neutrality. In addition, the Bank also won the honorary title of “Top Ten Outstanding Institutions of Green Finance in Jiangsu Province in 2020”, became the vice-chairman unit of Jiangsu Green Finance Special Committee in 2021, and won the “Green Sustainable Rural Commercial Bank of the Year” award (the only agricultural commercial bank in China) issued by the Asian Banker in 2022.</w:t>
            </w:r>
          </w:p>
          <w:p w14:paraId="04238508"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3. Policy support. The Bank has issued credit policy guidelines, clarifying the strategic promotion of the Bank’s green credit and increasing support for green economy, low-carbon economy, and circularity; On the other hand, we encourage innovation in methods of green credit mortgage guarantee, improve the green credit management system, vigorously develop energy efficiency credit, and develop financing guarantees based on various environmental rights pledges. At present, we support the issuance of green loans and offer an additional FTP (internal funds transfer pricing) discount to those who meet the criteria for green loan recognition. In the future, the Bank will continue to improve preferential policies, increase resource priority, effectively transfer profits to clients, and comprehensively reduce green loan interest rates.</w:t>
            </w:r>
          </w:p>
          <w:p w14:paraId="61B34312"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4. The management of business process. The Bank takes environmental protection factors as one of the important items of business review, implements differentiated and dynamic credit policies for restricted industries under key state regulation and industries with significant environmental and social risks, and implements the risk exposure management system. We implement environmental classification management for loan clients, and implement different credit policies for different types of clients. For projects confirmed as those for “green credit” approval, we ensure an efficient and speedy credit-extension process. On the other hand, we provide green channels for the research, development and promotion of financial products and services to improve the promotion of green finance.</w:t>
            </w:r>
          </w:p>
          <w:p w14:paraId="3520E819"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 xml:space="preserve">5. Internal risk control. The Bank defined the key points of post-loan inspection of green finance in the detailed rules for the implementation of post-loan management of credit business, and differentiated the contents of post-loan inspection for clients whose environmental and social risks are classified as A or B according to the Bank's green finance business management requirements; On the other hand, we conduct quarterly tracking audits of credit policy guidance, paying attention to whether loan investment meets the requirements of green credit. Focusing on industries with overcapacity, high energy consumption, and high emissions, covering other energy-saving and emission reduction targets, and using a dynamic credit risk investigation mechanism, we conduct in-depth and detailed analysis of client production equipment, energy consumption and emissions, and compliance of new production capacity on a case-by-case basis. We incorporate clients who have been included in the list of outdated production capacity enterprises for elimination, who lack the compliance procedures for new production capacity, or who exceed energy consumption or emissions limits, into the targets for credit reduction. Regardless of whether the involved enterprises operate normally or whether their comprehensive returns to the bank are good, we will resolutely reduce their credit and formulate a plan of credit reduction on a case-by-case basis. If it is difficult to reduce their credit in the short term, we will take timely reinforcement and guarantee measures or other preservation </w:t>
            </w:r>
            <w:r>
              <w:rPr>
                <w:rFonts w:ascii="Century Gothic" w:hAnsi="Century Gothic"/>
                <w:i w:val="0"/>
                <w:sz w:val="18"/>
                <w:szCs w:val="18"/>
              </w:rPr>
              <w:lastRenderedPageBreak/>
              <w:t>measures, and assign the responsibility to the individual.</w:t>
            </w:r>
          </w:p>
          <w:p w14:paraId="4A74E9C3"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 xml:space="preserve">6. Assessment management. Since 2019, the Bank has set assessment indicators for green loans in the Annual Operation and Risk Assessment Measures of </w:t>
            </w:r>
            <w:proofErr w:type="spellStart"/>
            <w:r>
              <w:rPr>
                <w:rFonts w:ascii="Century Gothic" w:hAnsi="Century Gothic"/>
                <w:i w:val="0"/>
                <w:sz w:val="18"/>
                <w:szCs w:val="18"/>
              </w:rPr>
              <w:t>Zijin</w:t>
            </w:r>
            <w:proofErr w:type="spellEnd"/>
            <w:r>
              <w:rPr>
                <w:rFonts w:ascii="Century Gothic" w:hAnsi="Century Gothic"/>
                <w:i w:val="0"/>
                <w:sz w:val="18"/>
                <w:szCs w:val="18"/>
              </w:rPr>
              <w:t xml:space="preserve"> Rural Commercial Bank, specified the specific assessment indicators for each branch (sub-branch), taken the growth rate of green loan as a strategic assessment indicator, carried out evaluation and scoring on a quarterly basis, and announced the assessment results to the whole bank, so as to promote the development of green finance with assessment as the starting point.</w:t>
            </w:r>
          </w:p>
          <w:p w14:paraId="0238C026"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 xml:space="preserve">7.  Characteristic products of green finance. In order to increase financial support for green enterprises and enrich the Bank’s means and methods of serving clients related to green finance, we have been constantly </w:t>
            </w:r>
            <w:proofErr w:type="gramStart"/>
            <w:r>
              <w:rPr>
                <w:rFonts w:ascii="Century Gothic" w:hAnsi="Century Gothic"/>
                <w:i w:val="0"/>
                <w:sz w:val="18"/>
                <w:szCs w:val="18"/>
              </w:rPr>
              <w:t>innovating</w:t>
            </w:r>
            <w:proofErr w:type="gramEnd"/>
            <w:r>
              <w:rPr>
                <w:rFonts w:ascii="Century Gothic" w:hAnsi="Century Gothic"/>
                <w:i w:val="0"/>
                <w:sz w:val="18"/>
                <w:szCs w:val="18"/>
              </w:rPr>
              <w:t xml:space="preserve"> various green finance products. Firstly, based on the cooperation agreement on environmental protection loan business signed by the Provincial Rural Credit Union and the Department of Ecology and Environment, the Bank upgrades and updates the Measures for the Management of Environmental Protection Loan Business of </w:t>
            </w:r>
            <w:proofErr w:type="spellStart"/>
            <w:r>
              <w:rPr>
                <w:rFonts w:ascii="Century Gothic" w:hAnsi="Century Gothic"/>
                <w:i w:val="0"/>
                <w:sz w:val="18"/>
                <w:szCs w:val="18"/>
              </w:rPr>
              <w:t>Zijin</w:t>
            </w:r>
            <w:proofErr w:type="spellEnd"/>
            <w:r>
              <w:rPr>
                <w:rFonts w:ascii="Century Gothic" w:hAnsi="Century Gothic"/>
                <w:i w:val="0"/>
                <w:sz w:val="18"/>
                <w:szCs w:val="18"/>
              </w:rPr>
              <w:t xml:space="preserve"> Rural Commercial Bank, specifically assisting enterprises in carrying out ecological and environmental protection and industrial development projects such as pollution prevention and control, ecological protection and restoration, and environmental infrastructure construction. We combine environmental credit rating with loan pricing. The higher the environmental credit rating, the lower the loan interest rate pricing. We encourage enterprises to pay attention to environmental impact to the greatest extent possible. Secondly, the Bank actively implement the work arrangements of the regulatory authorities on the use of institutional monetary policies to support the goal of “Carbon Peaking and carbon neutrality”, and innovatively launch the “</w:t>
            </w:r>
            <w:proofErr w:type="spellStart"/>
            <w:r>
              <w:rPr>
                <w:rFonts w:ascii="Century Gothic" w:hAnsi="Century Gothic"/>
                <w:i w:val="0"/>
                <w:sz w:val="18"/>
                <w:szCs w:val="18"/>
              </w:rPr>
              <w:t>Zijin</w:t>
            </w:r>
            <w:proofErr w:type="spellEnd"/>
            <w:r>
              <w:rPr>
                <w:rFonts w:ascii="Century Gothic" w:hAnsi="Century Gothic"/>
                <w:i w:val="0"/>
                <w:sz w:val="18"/>
                <w:szCs w:val="18"/>
              </w:rPr>
              <w:t>-Su Carbon Finance” green finance product, which mainly serves the enterprises in the “List of Key Green Enterprises Supported by Funds of the Central Bank of Jiangsu Province”, some of which are green enterprises published by the Provincial Department of Ecology and Environment. According to the list, the Bank specially provides medium-term and long-term loans with low interest rate and credit guarantee for green enterprises. Thirdly, the Bank explores and promotes the business of “carbon emission quota pledge loan”, strives to provide better, sounder and cheaper green finance services for enterprises that have made outstanding contributions to carbon emission reduction, and solves the financing and guarantee difficulties of small and medium-sized energy conservation and emission reduction enterprises.</w:t>
            </w:r>
          </w:p>
          <w:p w14:paraId="56303145"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8. Others. The Bank actively implemented the requirements of the Implementation Plan for Green Finance Evaluation of Banking Institutions in Jiangsu (for Trial Implementation) issued by the regulatory authorities, and conducted regular green finance self-evaluation. The evaluation indicators covered organizational management, policies and systems, capacity building, process management and internal control, comprehensively guiding green finance to focus on low-carbon, environmental protection, energy conservation and consumption reduction. Based on the comprehensive evaluation by Jiangsu Banking Association, the Bank’s first green finance rating was “Good”, ranking top three among the 7 rural commercial banks assessed.</w:t>
            </w:r>
          </w:p>
          <w:p w14:paraId="11DEF824" w14:textId="77777777" w:rsidR="00CA38FD" w:rsidRDefault="00CA38FD">
            <w:pPr>
              <w:pStyle w:val="PRBBoxitalsresponsetext"/>
              <w:snapToGrid w:val="0"/>
              <w:spacing w:beforeLines="50" w:before="120" w:afterLines="50" w:after="120"/>
              <w:ind w:firstLineChars="200" w:firstLine="360"/>
              <w:jc w:val="both"/>
              <w:rPr>
                <w:rFonts w:ascii="Century Gothic" w:hAnsi="Century Gothic"/>
                <w:i w:val="0"/>
                <w:sz w:val="18"/>
                <w:szCs w:val="18"/>
              </w:rPr>
            </w:pPr>
          </w:p>
          <w:p w14:paraId="31E23FEA" w14:textId="77777777" w:rsidR="00CA38FD" w:rsidRDefault="000603DA">
            <w:pPr>
              <w:pStyle w:val="PRBBoxitalsresponsetext"/>
              <w:snapToGrid w:val="0"/>
              <w:spacing w:beforeLines="50" w:before="120" w:afterLines="50" w:after="120"/>
              <w:jc w:val="both"/>
              <w:rPr>
                <w:rFonts w:ascii="Century Gothic" w:hAnsi="Century Gothic"/>
                <w:b/>
                <w:i w:val="0"/>
                <w:sz w:val="18"/>
                <w:szCs w:val="18"/>
              </w:rPr>
            </w:pPr>
            <w:r>
              <w:rPr>
                <w:rFonts w:ascii="Century Gothic" w:hAnsi="Century Gothic"/>
                <w:b/>
                <w:i w:val="0"/>
                <w:sz w:val="18"/>
                <w:szCs w:val="18"/>
              </w:rPr>
              <w:t>Inclusive finance:</w:t>
            </w:r>
          </w:p>
          <w:p w14:paraId="4FBACEBF"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 xml:space="preserve">1. We adhere to the mission of supporting agriculture, rural areas and farmers, small businesses, and real economy. We deeply understand the spirit of General Secretary Xi Jinping’s important speech during his investigation of Jiangsu Province, and </w:t>
            </w:r>
            <w:proofErr w:type="gramStart"/>
            <w:r>
              <w:rPr>
                <w:rFonts w:ascii="Century Gothic" w:hAnsi="Century Gothic"/>
                <w:i w:val="0"/>
                <w:sz w:val="18"/>
                <w:szCs w:val="18"/>
              </w:rPr>
              <w:t>takes</w:t>
            </w:r>
            <w:proofErr w:type="gramEnd"/>
            <w:r>
              <w:rPr>
                <w:rFonts w:ascii="Century Gothic" w:hAnsi="Century Gothic"/>
                <w:i w:val="0"/>
                <w:sz w:val="18"/>
                <w:szCs w:val="18"/>
              </w:rPr>
              <w:t xml:space="preserve"> the initiative to serve the local economy as the main force. We further prioritize credit resources towards fields related to agriculture, MSEs, advanced </w:t>
            </w:r>
            <w:r>
              <w:rPr>
                <w:rFonts w:ascii="Century Gothic" w:hAnsi="Century Gothic"/>
                <w:i w:val="0"/>
                <w:sz w:val="18"/>
                <w:szCs w:val="18"/>
              </w:rPr>
              <w:lastRenderedPageBreak/>
              <w:t>manufacturing, rural revitalization, and other fields. We adhere to the principle of “becoming smaller and more decentralized”, persist in doubling the number of clients, increase the expansion of small and micro, agriculture-related clients, promote the whole village credit, and ensure that the growth rate of agriculture-related and small and micro-enterprise loans is not lower than the average growth rate of various loans.</w:t>
            </w:r>
          </w:p>
          <w:p w14:paraId="4C9A4DF4"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2. We strengthen strategic planning. We have formulated a three-year action plan for high-quality development, firmly adhere to the development direction of becoming smaller and more decentralized, complete the adjustment of marketing structure, establish the exclusive operation mechanism of individual retail business, and release the capacity of outlets and client managers to be smaller and more decentralized to the maximum extent. The Department of Small and Micro Finance has been constantly expanded to become the “incubating base” of small and micro genes of the whole bank.</w:t>
            </w:r>
          </w:p>
          <w:p w14:paraId="56AD57F1"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3. We make every effort to improve the coverage of inclusive finance. We carry out in-depth grid visits, strengthen visits to clients such as new agricultural business entities, Su Innovative Finance and Su Pledge Loan, and expand the number of households in the park; We continue to optimize the construction of inclusive financial outlets, and have built a total of 419 inclusive financial service stations, covering payment settlement, financial knowledge popularization, anti-fraud propaganda and other fields, directly benefiting about 760,000 people; We carry out the construction of joint service outlets of “Nearby Office” and “Su Service Office”, further improve the quality and efficiency of government-bank cooperation and expand the service influence of government and banking.</w:t>
            </w:r>
          </w:p>
          <w:p w14:paraId="53138B45" w14:textId="77777777" w:rsidR="00CA38FD" w:rsidRDefault="00CA38FD">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p>
          <w:p w14:paraId="2FD2C44A"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4. We fully serve the development of private entities. We actively respond to the requirements for high-quality urban development in Nanjing, focus on regional SRDI small and medium-sized enterprises, enterprises in characteristic industrial clusters, and key enterprises at the urban and district levels, establish a list of target clients, optimize the direction of credit investment, make good use of credit increment, activate capital stock, and achieve remarkable results in serving private entities.</w:t>
            </w:r>
          </w:p>
          <w:p w14:paraId="43C105C7" w14:textId="77777777" w:rsidR="00CA38FD" w:rsidRDefault="00CA38FD">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p>
          <w:p w14:paraId="5F07744A"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5. We contribute fully to the rural revitalization strategy. Taking the strategic cooperation between the Bureau of Agriculture and Rural Areas, Nanjing Supply and Marketing Cooperatives and other institutions as an opportunity, we focus on farmer households, new agricultural business entities and other client groups, and continuously increase financial assistance to agriculture through measures such as promoting the “village travel” of credit direct vehicles, participating in the docking activity of “developing agriculture with science and technology”, and building the comprehensive service platform of “village to village access”.</w:t>
            </w:r>
          </w:p>
          <w:p w14:paraId="3C052249" w14:textId="77777777" w:rsidR="00CA38FD" w:rsidRDefault="00CA38FD">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p>
          <w:p w14:paraId="2C011779" w14:textId="77777777" w:rsidR="00CA38FD" w:rsidRDefault="000603DA">
            <w:pPr>
              <w:pStyle w:val="TableParagraph"/>
              <w:snapToGrid w:val="0"/>
              <w:spacing w:beforeLines="50" w:before="120" w:afterLines="50" w:after="120"/>
              <w:rPr>
                <w:rFonts w:ascii="Century Gothic" w:eastAsia="宋体" w:hAnsi="Century Gothic"/>
                <w:b/>
                <w:lang w:eastAsia="zh-CN"/>
              </w:rPr>
            </w:pPr>
            <w:r>
              <w:rPr>
                <w:rFonts w:ascii="Century Gothic" w:eastAsia="宋体" w:hAnsi="Century Gothic"/>
                <w:b/>
              </w:rPr>
              <w:t>Target implementation and monitoring</w:t>
            </w:r>
          </w:p>
          <w:p w14:paraId="40EE4557" w14:textId="77777777" w:rsidR="00CA38FD" w:rsidRDefault="00CA38FD">
            <w:pPr>
              <w:pStyle w:val="TableParagraph"/>
              <w:snapToGrid w:val="0"/>
              <w:spacing w:beforeLines="50" w:before="120" w:afterLines="50" w:after="120"/>
              <w:rPr>
                <w:rFonts w:ascii="Century Gothic" w:eastAsia="宋体" w:hAnsi="Century Gothic"/>
                <w:b/>
                <w:lang w:eastAsia="zh-CN"/>
              </w:rPr>
            </w:pPr>
          </w:p>
          <w:p w14:paraId="0FE6DFEB" w14:textId="77777777" w:rsidR="00CA38FD" w:rsidRDefault="000603DA">
            <w:pPr>
              <w:pStyle w:val="TableParagraph"/>
              <w:snapToGrid w:val="0"/>
              <w:spacing w:beforeLines="50" w:before="120" w:afterLines="50" w:after="120"/>
              <w:rPr>
                <w:rFonts w:ascii="Century Gothic" w:eastAsia="宋体" w:hAnsi="Century Gothic"/>
                <w:b/>
                <w:lang w:eastAsia="zh-CN"/>
              </w:rPr>
            </w:pPr>
            <w:r>
              <w:rPr>
                <w:rFonts w:ascii="Century Gothic" w:eastAsia="宋体" w:hAnsi="Century Gothic"/>
                <w:b/>
                <w:lang w:eastAsia="zh-CN"/>
              </w:rPr>
              <w:t>Green Finance:</w:t>
            </w:r>
          </w:p>
          <w:p w14:paraId="2728EE86" w14:textId="77777777" w:rsidR="00CA38FD" w:rsidRDefault="00CA38FD">
            <w:pPr>
              <w:pStyle w:val="PRBBoxitalsresponsetext"/>
              <w:snapToGrid w:val="0"/>
              <w:spacing w:beforeLines="50" w:before="120" w:afterLines="50" w:after="120"/>
              <w:jc w:val="both"/>
              <w:rPr>
                <w:rFonts w:ascii="Century Gothic" w:hAnsi="Century Gothic"/>
                <w:i w:val="0"/>
                <w:sz w:val="21"/>
                <w:szCs w:val="18"/>
              </w:rPr>
            </w:pPr>
          </w:p>
          <w:p w14:paraId="68534E56" w14:textId="77777777" w:rsidR="00CA38FD" w:rsidRDefault="000603DA">
            <w:pPr>
              <w:pStyle w:val="PRBBoxitalsresponsetext"/>
              <w:snapToGrid w:val="0"/>
              <w:spacing w:beforeLines="50" w:before="120" w:afterLines="50" w:after="120"/>
              <w:jc w:val="both"/>
              <w:rPr>
                <w:rFonts w:ascii="Century Gothic" w:hAnsi="Century Gothic"/>
                <w:b/>
                <w:i w:val="0"/>
                <w:sz w:val="18"/>
                <w:szCs w:val="18"/>
              </w:rPr>
            </w:pPr>
            <w:r>
              <w:rPr>
                <w:rFonts w:ascii="Century Gothic" w:hAnsi="Century Gothic"/>
                <w:b/>
                <w:i w:val="0"/>
                <w:sz w:val="18"/>
                <w:szCs w:val="18"/>
              </w:rPr>
              <w:t>1. Improving the development plan of green finance</w:t>
            </w:r>
          </w:p>
          <w:p w14:paraId="5EF13A44"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 xml:space="preserve">We are actively building a complete and perfect system of green finance development strategy. </w:t>
            </w:r>
            <w:r>
              <w:rPr>
                <w:rFonts w:ascii="Century Gothic" w:hAnsi="Century Gothic"/>
                <w:i w:val="0"/>
                <w:sz w:val="18"/>
                <w:szCs w:val="18"/>
              </w:rPr>
              <w:lastRenderedPageBreak/>
              <w:t>We intend to build our system of green finance development strategy from nine perspectives, including organizational structure, institutional policy, assessment system, product system, process management, risk control, corporate culture, information disclosure, and talent team building, in combination with regulatory requirements and our own sustainable development motivation, from the top-level design to ensure the effective implementation of green finance strategy.</w:t>
            </w:r>
          </w:p>
          <w:p w14:paraId="67553AA9" w14:textId="77777777" w:rsidR="00CA38FD" w:rsidRDefault="000603DA">
            <w:pPr>
              <w:pStyle w:val="PRBBoxitalsresponsetext"/>
              <w:snapToGrid w:val="0"/>
              <w:spacing w:beforeLines="50" w:before="120" w:afterLines="50" w:after="120"/>
              <w:jc w:val="both"/>
              <w:rPr>
                <w:rFonts w:ascii="Century Gothic" w:hAnsi="Century Gothic"/>
                <w:b/>
                <w:i w:val="0"/>
                <w:sz w:val="18"/>
                <w:szCs w:val="18"/>
              </w:rPr>
            </w:pPr>
            <w:r>
              <w:rPr>
                <w:rFonts w:ascii="Century Gothic" w:hAnsi="Century Gothic"/>
                <w:b/>
                <w:i w:val="0"/>
                <w:sz w:val="18"/>
                <w:szCs w:val="18"/>
              </w:rPr>
              <w:t>2. Policy system</w:t>
            </w:r>
          </w:p>
          <w:p w14:paraId="4BB85E2E"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We support the provision of green loans to promote comprehensive green transformation of economic and social development. In terms of industry policies, it is clear that priority should be given to supporting energy conservation, environmental protection, and environmental governance industries, including government-driven water environment governance, household waste management, water pollution prevention and control, human settlement environment improvement actions, and major projects for the protection and restoration of important ecosystems; urban rail transit, clean renewable energy, safe and green electricity, and water supply.</w:t>
            </w:r>
          </w:p>
          <w:p w14:paraId="7B01DD0E"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For clients whose environmental and social risks are classified as A or B, the Bank has differentiated the contents of post-loan inspection in accordance with the Bank’s management requirements for green finance business. In addition to focusing on whether the loan orientation meets the relevant requirements of green credit, the Bank also conducts post-loan tracking on relevant green credit products, including but not limited to environmental protection, new energy products, etc., focusing on whether there are circumstances that may cause loan risks such as low energy production and high energy consumption.</w:t>
            </w:r>
          </w:p>
          <w:p w14:paraId="118A53D5"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hint="eastAsia"/>
                <w:i w:val="0"/>
                <w:sz w:val="18"/>
                <w:szCs w:val="18"/>
              </w:rPr>
              <w:t>T</w:t>
            </w:r>
            <w:r>
              <w:rPr>
                <w:rFonts w:ascii="Century Gothic" w:hAnsi="Century Gothic"/>
                <w:i w:val="0"/>
                <w:sz w:val="18"/>
                <w:szCs w:val="18"/>
              </w:rPr>
              <w:t>o implement the policy guidance of the green credit guidelines, the Credit Approval Department of the Bank has so far taken environmental protection factors as one of the important items of loan review, implemented differentiated and dynamic credit policies for the restricted industries and industries with major environmental and social risks regulated by the state, and implemented the risk exposure management system. We implement environmental classification management for loan clients, implement different credit policies for different types of clients, and ensure efficient and speedy credit process for projects confirmed as those for “green credit” approval. On the other hand, we provide green channels for the research, development and promotion of financial products and services to improve the promotion of green finance.</w:t>
            </w:r>
          </w:p>
          <w:p w14:paraId="02BEBBAB" w14:textId="77777777" w:rsidR="00CA38FD" w:rsidRDefault="000603DA">
            <w:pPr>
              <w:pStyle w:val="PRBBoxitalsresponsetext"/>
              <w:snapToGrid w:val="0"/>
              <w:spacing w:beforeLines="50" w:before="120" w:afterLines="50" w:after="120"/>
              <w:jc w:val="both"/>
              <w:rPr>
                <w:rFonts w:ascii="Century Gothic" w:hAnsi="Century Gothic"/>
                <w:b/>
                <w:i w:val="0"/>
                <w:sz w:val="18"/>
                <w:szCs w:val="18"/>
              </w:rPr>
            </w:pPr>
            <w:r>
              <w:rPr>
                <w:rFonts w:ascii="Century Gothic" w:hAnsi="Century Gothic"/>
                <w:b/>
                <w:i w:val="0"/>
                <w:sz w:val="18"/>
                <w:szCs w:val="18"/>
              </w:rPr>
              <w:t xml:space="preserve">3. Management of internal control </w:t>
            </w:r>
          </w:p>
          <w:p w14:paraId="6A3245D1"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 xml:space="preserve">At present, the Bank regularly conducts follow-up audits of credit policy guidance, paying attention to whether loan investment meets the requirements of green credit. Focusing on industries with overcapacity, high energy consumption, and high emissions, covering other energy-saving and emission reduction targets, and using a dynamic mechanism of credit risk investigation, we conduct in-depth and detailed analysis of client production equipment, energy consumption and emissions, and compliance of new production capacity on a case-by-case basis. We incorporate clients who have been included in the list of outdated production capacity enterprises for elimination, lack compliance procedures for new production capacity, or exceed energy consumption or emissions limits into the credit reduction targets. Regardless of whether the involved enterprises operate normally or whether their comprehensive returns to the Bank are good, we resolutely reduce their credit and formulate an exit plan on a case-by-case basis. If it is difficult to reduce their credit in the short term, we will take timely reinforcement and guarantee measures or other preservation measures, and assign the responsibility to the individual. We continue to include the implementation of green finance policy in </w:t>
            </w:r>
            <w:r>
              <w:rPr>
                <w:rFonts w:ascii="Century Gothic" w:hAnsi="Century Gothic"/>
                <w:i w:val="0"/>
                <w:sz w:val="18"/>
                <w:szCs w:val="18"/>
              </w:rPr>
              <w:lastRenderedPageBreak/>
              <w:t>the scope of internal control inspection and regularly organize the implementation of internal audits. If violations are found during inspection, accountability will be held in accordance with regulations. We continuously improve the due diligence exemption mechanism to ensure the continuous and effective development of green finance business.</w:t>
            </w:r>
          </w:p>
          <w:p w14:paraId="25AD53B2" w14:textId="77777777" w:rsidR="00CA38FD" w:rsidRDefault="000603DA">
            <w:pPr>
              <w:pStyle w:val="PRBBoxitalsresponsetext"/>
              <w:snapToGrid w:val="0"/>
              <w:spacing w:beforeLines="50" w:before="120" w:afterLines="50" w:after="120"/>
              <w:jc w:val="both"/>
              <w:rPr>
                <w:rFonts w:ascii="Century Gothic" w:hAnsi="Century Gothic"/>
                <w:b/>
                <w:i w:val="0"/>
                <w:sz w:val="18"/>
                <w:szCs w:val="18"/>
              </w:rPr>
            </w:pPr>
            <w:r>
              <w:rPr>
                <w:rFonts w:ascii="Century Gothic" w:hAnsi="Century Gothic"/>
                <w:b/>
                <w:i w:val="0"/>
                <w:sz w:val="18"/>
                <w:szCs w:val="18"/>
              </w:rPr>
              <w:t>4. Assessment management</w:t>
            </w:r>
          </w:p>
          <w:p w14:paraId="0570AC4F"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So far, the Bank has set green loan assessment indicators in the annual methods of operation and risk assessment every year since 2019, and has taken the growth rate of green loan as a strategic assessment indicator, carried out evaluation and scoring on a quarterly basis, and announced the assessment results to the whole bank, so as to promote the development of green finance with assessment as the starting point and continuously improve the proportion of green credit. As of the end of 2025, the balance of green loans of the Bank was17.454 billion yuan, an increase of 3.15 billion yuan compared with 12.246 billion as of the end of 2024, with an increase rate of 22.02%. The growth rate of green loans was higher than the average growth rate of loans of the Bank.</w:t>
            </w:r>
          </w:p>
          <w:p w14:paraId="4E8F019B" w14:textId="77777777" w:rsidR="00CA38FD" w:rsidRDefault="00CA38FD">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p>
          <w:p w14:paraId="5F3D65E8" w14:textId="77777777" w:rsidR="00CA38FD" w:rsidRDefault="000603DA">
            <w:pPr>
              <w:pStyle w:val="PRBBoxitalsresponsetext"/>
              <w:snapToGrid w:val="0"/>
              <w:spacing w:beforeLines="50" w:before="120" w:afterLines="50" w:after="120" w:line="360" w:lineRule="auto"/>
              <w:ind w:firstLineChars="200" w:firstLine="360"/>
              <w:jc w:val="both"/>
              <w:rPr>
                <w:rFonts w:ascii="Century Gothic" w:hAnsi="Century Gothic"/>
                <w:i w:val="0"/>
                <w:sz w:val="18"/>
                <w:szCs w:val="18"/>
              </w:rPr>
            </w:pPr>
            <w:r>
              <w:rPr>
                <w:rFonts w:ascii="Century Gothic" w:hAnsi="Century Gothic"/>
                <w:i w:val="0"/>
                <w:sz w:val="18"/>
                <w:szCs w:val="18"/>
              </w:rPr>
              <w:t>We plan to continue to strengthen performance differentiation assessment, increase policy support, open up green channels in the credit approval process, and ensure the rapid implementation of green credit business. In terms of credit extension authority, some authorities of green finance should be properly released, and the authority of outlets and client managers to apply for credit line should be increased. We provide assessment incentives for product development to enhance employee motivation. We provide additional subsidies for economic capital allocation and internal funds transfer pricing, using assessment as a starting point to benefit clients and empower branches. In terms of staffing, priority should be given to recruiting professionals related to green finance, enriching staff of green finance business lines throughout the Bank, and strengthening corresponding training.</w:t>
            </w:r>
          </w:p>
          <w:p w14:paraId="517B63E0" w14:textId="77777777" w:rsidR="00CA38FD" w:rsidRDefault="00CA38FD">
            <w:pPr>
              <w:snapToGrid w:val="0"/>
              <w:spacing w:beforeLines="50" w:before="120" w:afterLines="50" w:after="120"/>
              <w:ind w:firstLineChars="200" w:firstLine="360"/>
              <w:rPr>
                <w:rFonts w:ascii="Century Gothic" w:hAnsi="Century Gothic"/>
                <w:sz w:val="18"/>
                <w:szCs w:val="18"/>
                <w:lang w:eastAsia="zh-CN"/>
              </w:rPr>
            </w:pPr>
          </w:p>
          <w:p w14:paraId="05B3661D" w14:textId="77777777" w:rsidR="00CA38FD" w:rsidRDefault="000603DA">
            <w:pPr>
              <w:pStyle w:val="PRBBoxitalsresponsetext"/>
              <w:snapToGrid w:val="0"/>
              <w:spacing w:beforeLines="50" w:before="120" w:afterLines="50" w:after="120"/>
              <w:jc w:val="both"/>
              <w:rPr>
                <w:rFonts w:ascii="Century Gothic" w:hAnsi="Century Gothic"/>
                <w:b/>
                <w:i w:val="0"/>
                <w:sz w:val="18"/>
                <w:szCs w:val="18"/>
              </w:rPr>
            </w:pPr>
            <w:r>
              <w:rPr>
                <w:rFonts w:ascii="Century Gothic" w:hAnsi="Century Gothic"/>
                <w:b/>
                <w:i w:val="0"/>
                <w:sz w:val="18"/>
                <w:szCs w:val="18"/>
              </w:rPr>
              <w:t>Inclusive finance:</w:t>
            </w:r>
          </w:p>
          <w:p w14:paraId="4E6122ED" w14:textId="77777777" w:rsidR="00CA38FD" w:rsidRDefault="000603DA">
            <w:pPr>
              <w:snapToGrid w:val="0"/>
              <w:spacing w:beforeLines="50" w:before="120" w:afterLines="50" w:after="120" w:line="360" w:lineRule="auto"/>
              <w:ind w:firstLineChars="235" w:firstLine="423"/>
              <w:rPr>
                <w:rFonts w:ascii="Century Gothic" w:eastAsia="宋体" w:hAnsi="Century Gothic" w:cs="Arial"/>
                <w:sz w:val="18"/>
                <w:szCs w:val="18"/>
                <w:lang w:eastAsia="zh-CN"/>
              </w:rPr>
            </w:pPr>
            <w:r>
              <w:rPr>
                <w:rFonts w:ascii="Century Gothic" w:eastAsia="宋体" w:hAnsi="Century Gothic" w:cs="Arial"/>
                <w:sz w:val="18"/>
                <w:szCs w:val="18"/>
                <w:lang w:eastAsia="zh-CN"/>
              </w:rPr>
              <w:t xml:space="preserve">1. Adhering to inclusive financial services, the Bank issued the Performance Evaluation Measures for Middle-Level Cadres of </w:t>
            </w:r>
            <w:proofErr w:type="spellStart"/>
            <w:r>
              <w:rPr>
                <w:rFonts w:ascii="Century Gothic" w:eastAsia="宋体" w:hAnsi="Century Gothic" w:cs="Arial"/>
                <w:sz w:val="18"/>
                <w:szCs w:val="18"/>
                <w:lang w:eastAsia="zh-CN"/>
              </w:rPr>
              <w:t>Zijin</w:t>
            </w:r>
            <w:proofErr w:type="spellEnd"/>
            <w:r>
              <w:rPr>
                <w:rFonts w:ascii="Century Gothic" w:eastAsia="宋体" w:hAnsi="Century Gothic" w:cs="Arial"/>
                <w:sz w:val="18"/>
                <w:szCs w:val="18"/>
                <w:lang w:eastAsia="zh-CN"/>
              </w:rPr>
              <w:t xml:space="preserve"> Rural Commercial Bank, incorporating indicators such as inclusive micro and small loans and agriculture-related and microenterprise loans into the performance evaluation of middle-level cadres.</w:t>
            </w:r>
          </w:p>
          <w:p w14:paraId="7F85C75E" w14:textId="77777777" w:rsidR="00CA38FD" w:rsidRDefault="000603DA">
            <w:pPr>
              <w:snapToGrid w:val="0"/>
              <w:spacing w:beforeLines="50" w:before="120" w:afterLines="50" w:after="120" w:line="360" w:lineRule="auto"/>
              <w:ind w:firstLineChars="235" w:firstLine="423"/>
              <w:rPr>
                <w:rFonts w:ascii="Century Gothic" w:eastAsia="宋体" w:hAnsi="Century Gothic" w:cs="Arial"/>
                <w:sz w:val="18"/>
                <w:szCs w:val="18"/>
                <w:lang w:eastAsia="zh-CN"/>
              </w:rPr>
            </w:pPr>
            <w:r>
              <w:rPr>
                <w:rFonts w:ascii="Century Gothic" w:eastAsia="宋体" w:hAnsi="Century Gothic" w:cs="Arial"/>
                <w:sz w:val="18"/>
                <w:szCs w:val="18"/>
                <w:lang w:eastAsia="zh-CN"/>
              </w:rPr>
              <w:t xml:space="preserve">2. A separate credit plan was formulated for inclusive loans to </w:t>
            </w:r>
            <w:proofErr w:type="spellStart"/>
            <w:r>
              <w:rPr>
                <w:rFonts w:ascii="Century Gothic" w:eastAsia="宋体" w:hAnsi="Century Gothic" w:cs="Arial"/>
                <w:sz w:val="18"/>
                <w:szCs w:val="18"/>
                <w:lang w:eastAsia="zh-CN"/>
              </w:rPr>
              <w:t>MSEs.</w:t>
            </w:r>
            <w:proofErr w:type="spellEnd"/>
            <w:r>
              <w:rPr>
                <w:rFonts w:ascii="Century Gothic" w:eastAsia="宋体" w:hAnsi="Century Gothic" w:cs="Arial"/>
                <w:sz w:val="18"/>
                <w:szCs w:val="18"/>
                <w:lang w:eastAsia="zh-CN"/>
              </w:rPr>
              <w:t xml:space="preserve"> The Bank continued to assess branches on inclusive micro and small loans, guiding them to increase lending to ensure the achievement of targets.</w:t>
            </w:r>
          </w:p>
          <w:p w14:paraId="4A3E6938" w14:textId="77777777" w:rsidR="00CA38FD" w:rsidRDefault="000603DA">
            <w:pPr>
              <w:snapToGrid w:val="0"/>
              <w:spacing w:beforeLines="50" w:before="120" w:afterLines="50" w:after="120" w:line="360" w:lineRule="auto"/>
              <w:ind w:firstLineChars="235" w:firstLine="423"/>
              <w:rPr>
                <w:rFonts w:ascii="Century Gothic" w:eastAsia="宋体" w:hAnsi="Century Gothic" w:cs="Arial"/>
                <w:sz w:val="18"/>
                <w:szCs w:val="18"/>
                <w:lang w:eastAsia="zh-CN"/>
              </w:rPr>
            </w:pPr>
            <w:r>
              <w:rPr>
                <w:rFonts w:ascii="Century Gothic" w:eastAsia="宋体" w:hAnsi="Century Gothic" w:cs="Arial"/>
                <w:sz w:val="18"/>
                <w:szCs w:val="18"/>
                <w:lang w:eastAsia="zh-CN"/>
              </w:rPr>
              <w:t>3. Certain internal funds transfer pricing (FTP) subsidies were provided for inclusive micro and small loans.</w:t>
            </w:r>
          </w:p>
          <w:p w14:paraId="57575DC9" w14:textId="77777777" w:rsidR="00CA38FD" w:rsidRDefault="000603DA">
            <w:pPr>
              <w:snapToGrid w:val="0"/>
              <w:spacing w:beforeLines="50" w:before="120" w:afterLines="50" w:after="120" w:line="360" w:lineRule="auto"/>
              <w:ind w:firstLineChars="235" w:firstLine="423"/>
              <w:rPr>
                <w:rFonts w:ascii="Century Gothic" w:eastAsia="宋体" w:hAnsi="Century Gothic" w:cs="Arial"/>
                <w:sz w:val="18"/>
                <w:szCs w:val="18"/>
                <w:lang w:eastAsia="zh-CN"/>
              </w:rPr>
            </w:pPr>
            <w:r>
              <w:rPr>
                <w:rFonts w:ascii="Century Gothic" w:eastAsia="宋体" w:hAnsi="Century Gothic" w:cs="Arial"/>
                <w:sz w:val="18"/>
                <w:szCs w:val="18"/>
                <w:lang w:eastAsia="zh-CN"/>
              </w:rPr>
              <w:t>4. Targeted coaching and training were provided to presidents and customer managers of comprehensive and flagship branches with low rankings in inclusive micro and small business services to empower grassroots marketing and expansion.</w:t>
            </w:r>
          </w:p>
          <w:p w14:paraId="4DB5DD0F" w14:textId="77777777" w:rsidR="00CA38FD" w:rsidRDefault="000603DA">
            <w:pPr>
              <w:snapToGrid w:val="0"/>
              <w:spacing w:beforeLines="50" w:before="120" w:afterLines="50" w:after="120" w:line="360" w:lineRule="auto"/>
              <w:ind w:firstLineChars="235" w:firstLine="423"/>
              <w:rPr>
                <w:rFonts w:ascii="Century Gothic" w:eastAsia="宋体" w:hAnsi="Century Gothic" w:cs="Arial"/>
                <w:sz w:val="18"/>
                <w:szCs w:val="18"/>
                <w:lang w:eastAsia="zh-CN"/>
              </w:rPr>
            </w:pPr>
            <w:r>
              <w:rPr>
                <w:rFonts w:ascii="Century Gothic" w:eastAsia="宋体" w:hAnsi="Century Gothic" w:cs="Arial"/>
                <w:sz w:val="18"/>
                <w:szCs w:val="18"/>
                <w:lang w:eastAsia="zh-CN"/>
              </w:rPr>
              <w:t>At the end of 2025, the Bank’s green loan balance was 17.454 billion yuan, representing an increase of 3.15 billion yuan or 22.02% from 14.304 billion yuan at the end of 2024. The number of green loan customers was 634, an increase of 24 or 3.93% from 610 at the end of 2024.</w:t>
            </w:r>
          </w:p>
          <w:p w14:paraId="54EE57A6" w14:textId="77777777" w:rsidR="00CA38FD" w:rsidRDefault="00CA38FD">
            <w:pPr>
              <w:pStyle w:val="PRBBoxitalsresponsetext"/>
              <w:snapToGrid w:val="0"/>
              <w:spacing w:beforeLines="50" w:before="120" w:afterLines="50" w:after="120"/>
              <w:jc w:val="both"/>
              <w:rPr>
                <w:rFonts w:ascii="Century Gothic" w:eastAsiaTheme="minorEastAsia" w:hAnsi="Century Gothic"/>
                <w:b/>
                <w:sz w:val="20"/>
              </w:rPr>
            </w:pPr>
          </w:p>
        </w:tc>
      </w:tr>
    </w:tbl>
    <w:p w14:paraId="1FB79E81" w14:textId="77777777" w:rsidR="00CA38FD" w:rsidRDefault="00CA38FD">
      <w:pPr>
        <w:snapToGrid w:val="0"/>
        <w:spacing w:beforeLines="50" w:before="120" w:afterLines="50" w:after="120"/>
        <w:rPr>
          <w:rFonts w:ascii="Century Gothic" w:hAnsi="Century Gothic"/>
          <w:sz w:val="20"/>
          <w:lang w:eastAsia="zh-CN"/>
        </w:rPr>
        <w:sectPr w:rsidR="00CA38FD">
          <w:type w:val="continuous"/>
          <w:pgSz w:w="11910" w:h="16840"/>
          <w:pgMar w:top="1380" w:right="1260" w:bottom="760" w:left="1260" w:header="0" w:footer="575" w:gutter="0"/>
          <w:cols w:space="720"/>
        </w:sectPr>
      </w:pPr>
    </w:p>
    <w:tbl>
      <w:tblPr>
        <w:tblW w:w="9071" w:type="dxa"/>
        <w:tblInd w:w="17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4A0" w:firstRow="1" w:lastRow="0" w:firstColumn="1" w:lastColumn="0" w:noHBand="0" w:noVBand="1"/>
      </w:tblPr>
      <w:tblGrid>
        <w:gridCol w:w="9071"/>
      </w:tblGrid>
      <w:tr w:rsidR="00CA38FD" w14:paraId="7DCE2ECB" w14:textId="77777777">
        <w:trPr>
          <w:trHeight w:val="915"/>
        </w:trPr>
        <w:tc>
          <w:tcPr>
            <w:tcW w:w="9071" w:type="dxa"/>
            <w:tcBorders>
              <w:bottom w:val="nil"/>
            </w:tcBorders>
          </w:tcPr>
          <w:p w14:paraId="62487A40" w14:textId="77777777" w:rsidR="00CA38FD" w:rsidRDefault="000603DA">
            <w:pPr>
              <w:pStyle w:val="TableParagraph"/>
              <w:snapToGrid w:val="0"/>
              <w:spacing w:beforeLines="50" w:before="120" w:afterLines="50" w:after="120"/>
              <w:ind w:left="176"/>
              <w:rPr>
                <w:rFonts w:ascii="Century Gothic" w:hAnsi="Century Gothic"/>
                <w:sz w:val="28"/>
              </w:rPr>
            </w:pPr>
            <w:r>
              <w:rPr>
                <w:rFonts w:ascii="Century Gothic" w:hAnsi="Century Gothic"/>
                <w:color w:val="2E6350"/>
                <w:spacing w:val="-9"/>
                <w:sz w:val="28"/>
              </w:rPr>
              <w:lastRenderedPageBreak/>
              <w:t>Principle</w:t>
            </w:r>
            <w:r>
              <w:rPr>
                <w:rFonts w:ascii="Century Gothic" w:hAnsi="Century Gothic"/>
                <w:color w:val="2E6350"/>
                <w:spacing w:val="-1"/>
                <w:sz w:val="28"/>
              </w:rPr>
              <w:t xml:space="preserve"> </w:t>
            </w:r>
            <w:r>
              <w:rPr>
                <w:rFonts w:ascii="Century Gothic" w:hAnsi="Century Gothic"/>
                <w:color w:val="2E6350"/>
                <w:spacing w:val="-5"/>
                <w:sz w:val="28"/>
              </w:rPr>
              <w:t>3:</w:t>
            </w:r>
          </w:p>
          <w:p w14:paraId="1186DCB8" w14:textId="77777777" w:rsidR="00CA38FD" w:rsidRDefault="000603DA">
            <w:pPr>
              <w:pStyle w:val="TableParagraph"/>
              <w:snapToGrid w:val="0"/>
              <w:spacing w:beforeLines="50" w:before="120" w:afterLines="50" w:after="120"/>
              <w:ind w:left="176"/>
              <w:rPr>
                <w:rFonts w:ascii="Century Gothic" w:hAnsi="Century Gothic"/>
                <w:b/>
                <w:sz w:val="32"/>
              </w:rPr>
            </w:pPr>
            <w:r>
              <w:rPr>
                <w:rFonts w:ascii="Century Gothic" w:hAnsi="Century Gothic"/>
                <w:b/>
                <w:color w:val="2E6350"/>
                <w:spacing w:val="-6"/>
                <w:sz w:val="32"/>
              </w:rPr>
              <w:t>Clients</w:t>
            </w:r>
            <w:r>
              <w:rPr>
                <w:rFonts w:ascii="Century Gothic" w:hAnsi="Century Gothic"/>
                <w:b/>
                <w:color w:val="2E6350"/>
                <w:spacing w:val="-13"/>
                <w:sz w:val="32"/>
              </w:rPr>
              <w:t xml:space="preserve"> </w:t>
            </w:r>
            <w:r>
              <w:rPr>
                <w:rFonts w:ascii="Century Gothic" w:hAnsi="Century Gothic"/>
                <w:b/>
                <w:color w:val="2E6350"/>
                <w:spacing w:val="-6"/>
                <w:sz w:val="32"/>
              </w:rPr>
              <w:t>&amp;</w:t>
            </w:r>
            <w:r>
              <w:rPr>
                <w:rFonts w:ascii="Century Gothic" w:hAnsi="Century Gothic"/>
                <w:b/>
                <w:color w:val="2E6350"/>
                <w:spacing w:val="-13"/>
                <w:sz w:val="32"/>
              </w:rPr>
              <w:t xml:space="preserve"> </w:t>
            </w:r>
            <w:r>
              <w:rPr>
                <w:rFonts w:ascii="Century Gothic" w:hAnsi="Century Gothic"/>
                <w:b/>
                <w:color w:val="2E6350"/>
                <w:spacing w:val="-6"/>
                <w:sz w:val="32"/>
              </w:rPr>
              <w:t>Customers</w:t>
            </w:r>
          </w:p>
        </w:tc>
      </w:tr>
      <w:tr w:rsidR="00CA38FD" w14:paraId="3E212879" w14:textId="77777777">
        <w:trPr>
          <w:trHeight w:val="745"/>
        </w:trPr>
        <w:tc>
          <w:tcPr>
            <w:tcW w:w="9071" w:type="dxa"/>
            <w:tcBorders>
              <w:top w:val="nil"/>
              <w:left w:val="single" w:sz="6" w:space="0" w:color="808080"/>
              <w:right w:val="single" w:sz="6" w:space="0" w:color="808080"/>
            </w:tcBorders>
            <w:shd w:val="clear" w:color="auto" w:fill="163A2F"/>
          </w:tcPr>
          <w:p w14:paraId="69E62B89" w14:textId="77777777" w:rsidR="00CA38FD" w:rsidRDefault="000603DA">
            <w:pPr>
              <w:pStyle w:val="TableParagraph"/>
              <w:snapToGrid w:val="0"/>
              <w:spacing w:beforeLines="50" w:before="120" w:afterLines="50" w:after="120"/>
              <w:ind w:left="175" w:right="157" w:hanging="1"/>
              <w:rPr>
                <w:rFonts w:ascii="Century Gothic" w:hAnsi="Century Gothic"/>
                <w:sz w:val="20"/>
              </w:rPr>
            </w:pPr>
            <w:r>
              <w:rPr>
                <w:rFonts w:ascii="Century Gothic" w:hAnsi="Century Gothic"/>
                <w:color w:val="FFFFFF"/>
                <w:sz w:val="20"/>
              </w:rPr>
              <w:t>We</w:t>
            </w:r>
            <w:r>
              <w:rPr>
                <w:rFonts w:ascii="Century Gothic" w:hAnsi="Century Gothic"/>
                <w:color w:val="FFFFFF"/>
                <w:spacing w:val="-13"/>
                <w:sz w:val="20"/>
              </w:rPr>
              <w:t xml:space="preserve"> </w:t>
            </w:r>
            <w:r>
              <w:rPr>
                <w:rFonts w:ascii="Century Gothic" w:hAnsi="Century Gothic"/>
                <w:color w:val="FFFFFF"/>
                <w:sz w:val="20"/>
              </w:rPr>
              <w:t>will</w:t>
            </w:r>
            <w:r>
              <w:rPr>
                <w:rFonts w:ascii="Century Gothic" w:hAnsi="Century Gothic"/>
                <w:color w:val="FFFFFF"/>
                <w:spacing w:val="-12"/>
                <w:sz w:val="20"/>
              </w:rPr>
              <w:t xml:space="preserve"> </w:t>
            </w:r>
            <w:r>
              <w:rPr>
                <w:rFonts w:ascii="Century Gothic" w:hAnsi="Century Gothic"/>
                <w:color w:val="FFFFFF"/>
                <w:sz w:val="20"/>
              </w:rPr>
              <w:t>work</w:t>
            </w:r>
            <w:r>
              <w:rPr>
                <w:rFonts w:ascii="Century Gothic" w:hAnsi="Century Gothic"/>
                <w:color w:val="FFFFFF"/>
                <w:spacing w:val="-13"/>
                <w:sz w:val="20"/>
              </w:rPr>
              <w:t xml:space="preserve"> </w:t>
            </w:r>
            <w:r>
              <w:rPr>
                <w:rFonts w:ascii="Century Gothic" w:hAnsi="Century Gothic"/>
                <w:color w:val="FFFFFF"/>
                <w:sz w:val="20"/>
              </w:rPr>
              <w:t>responsibly</w:t>
            </w:r>
            <w:r>
              <w:rPr>
                <w:rFonts w:ascii="Century Gothic" w:hAnsi="Century Gothic"/>
                <w:color w:val="FFFFFF"/>
                <w:spacing w:val="-12"/>
                <w:sz w:val="20"/>
              </w:rPr>
              <w:t xml:space="preserve"> </w:t>
            </w:r>
            <w:r>
              <w:rPr>
                <w:rFonts w:ascii="Century Gothic" w:hAnsi="Century Gothic"/>
                <w:color w:val="FFFFFF"/>
                <w:sz w:val="20"/>
              </w:rPr>
              <w:t>with</w:t>
            </w:r>
            <w:r>
              <w:rPr>
                <w:rFonts w:ascii="Century Gothic" w:hAnsi="Century Gothic"/>
                <w:color w:val="FFFFFF"/>
                <w:spacing w:val="-12"/>
                <w:sz w:val="20"/>
              </w:rPr>
              <w:t xml:space="preserve"> </w:t>
            </w:r>
            <w:r>
              <w:rPr>
                <w:rFonts w:ascii="Century Gothic" w:hAnsi="Century Gothic"/>
                <w:color w:val="FFFFFF"/>
                <w:sz w:val="20"/>
              </w:rPr>
              <w:t>our</w:t>
            </w:r>
            <w:r>
              <w:rPr>
                <w:rFonts w:ascii="Century Gothic" w:hAnsi="Century Gothic"/>
                <w:color w:val="FFFFFF"/>
                <w:spacing w:val="-13"/>
                <w:sz w:val="20"/>
              </w:rPr>
              <w:t xml:space="preserve"> </w:t>
            </w:r>
            <w:r>
              <w:rPr>
                <w:rFonts w:ascii="Century Gothic" w:hAnsi="Century Gothic"/>
                <w:color w:val="FFFFFF"/>
                <w:sz w:val="20"/>
              </w:rPr>
              <w:t>clients</w:t>
            </w:r>
            <w:r>
              <w:rPr>
                <w:rFonts w:ascii="Century Gothic" w:hAnsi="Century Gothic"/>
                <w:color w:val="FFFFFF"/>
                <w:spacing w:val="-12"/>
                <w:sz w:val="20"/>
              </w:rPr>
              <w:t xml:space="preserve"> </w:t>
            </w:r>
            <w:r>
              <w:rPr>
                <w:rFonts w:ascii="Century Gothic" w:hAnsi="Century Gothic"/>
                <w:color w:val="FFFFFF"/>
                <w:sz w:val="20"/>
              </w:rPr>
              <w:t>and</w:t>
            </w:r>
            <w:r>
              <w:rPr>
                <w:rFonts w:ascii="Century Gothic" w:hAnsi="Century Gothic"/>
                <w:color w:val="FFFFFF"/>
                <w:spacing w:val="-13"/>
                <w:sz w:val="20"/>
              </w:rPr>
              <w:t xml:space="preserve"> </w:t>
            </w:r>
            <w:r>
              <w:rPr>
                <w:rFonts w:ascii="Century Gothic" w:hAnsi="Century Gothic"/>
                <w:color w:val="FFFFFF"/>
                <w:sz w:val="20"/>
              </w:rPr>
              <w:t>our</w:t>
            </w:r>
            <w:r>
              <w:rPr>
                <w:rFonts w:ascii="Century Gothic" w:hAnsi="Century Gothic"/>
                <w:color w:val="FFFFFF"/>
                <w:spacing w:val="-12"/>
                <w:sz w:val="20"/>
              </w:rPr>
              <w:t xml:space="preserve"> </w:t>
            </w:r>
            <w:r>
              <w:rPr>
                <w:rFonts w:ascii="Century Gothic" w:hAnsi="Century Gothic"/>
                <w:color w:val="FFFFFF"/>
                <w:sz w:val="20"/>
              </w:rPr>
              <w:t>customers</w:t>
            </w:r>
            <w:r>
              <w:rPr>
                <w:rFonts w:ascii="Century Gothic" w:hAnsi="Century Gothic"/>
                <w:color w:val="FFFFFF"/>
                <w:spacing w:val="-12"/>
                <w:sz w:val="20"/>
              </w:rPr>
              <w:t xml:space="preserve"> </w:t>
            </w:r>
            <w:r>
              <w:rPr>
                <w:rFonts w:ascii="Century Gothic" w:hAnsi="Century Gothic"/>
                <w:color w:val="FFFFFF"/>
                <w:sz w:val="20"/>
              </w:rPr>
              <w:t>to</w:t>
            </w:r>
            <w:r>
              <w:rPr>
                <w:rFonts w:ascii="Century Gothic" w:hAnsi="Century Gothic"/>
                <w:color w:val="FFFFFF"/>
                <w:spacing w:val="-13"/>
                <w:sz w:val="20"/>
              </w:rPr>
              <w:t xml:space="preserve"> </w:t>
            </w:r>
            <w:r>
              <w:rPr>
                <w:rFonts w:ascii="Century Gothic" w:hAnsi="Century Gothic"/>
                <w:color w:val="FFFFFF"/>
                <w:sz w:val="20"/>
              </w:rPr>
              <w:t>encourage</w:t>
            </w:r>
            <w:r>
              <w:rPr>
                <w:rFonts w:ascii="Century Gothic" w:hAnsi="Century Gothic"/>
                <w:color w:val="FFFFFF"/>
                <w:spacing w:val="-12"/>
                <w:sz w:val="20"/>
              </w:rPr>
              <w:t xml:space="preserve"> </w:t>
            </w:r>
            <w:r>
              <w:rPr>
                <w:rFonts w:ascii="Century Gothic" w:hAnsi="Century Gothic"/>
                <w:color w:val="FFFFFF"/>
                <w:sz w:val="20"/>
              </w:rPr>
              <w:t>sustainable</w:t>
            </w:r>
            <w:r>
              <w:rPr>
                <w:rFonts w:ascii="Century Gothic" w:hAnsi="Century Gothic"/>
                <w:color w:val="FFFFFF"/>
                <w:spacing w:val="-13"/>
                <w:sz w:val="20"/>
              </w:rPr>
              <w:t xml:space="preserve"> </w:t>
            </w:r>
            <w:r>
              <w:rPr>
                <w:rFonts w:ascii="Century Gothic" w:hAnsi="Century Gothic"/>
                <w:color w:val="FFFFFF"/>
                <w:sz w:val="20"/>
              </w:rPr>
              <w:t xml:space="preserve">practices </w:t>
            </w:r>
            <w:r>
              <w:rPr>
                <w:rFonts w:ascii="Century Gothic" w:hAnsi="Century Gothic"/>
                <w:color w:val="FFFFFF"/>
                <w:spacing w:val="-2"/>
                <w:sz w:val="20"/>
              </w:rPr>
              <w:t>and</w:t>
            </w:r>
            <w:r>
              <w:rPr>
                <w:rFonts w:ascii="Century Gothic" w:hAnsi="Century Gothic"/>
                <w:color w:val="FFFFFF"/>
                <w:spacing w:val="-3"/>
                <w:sz w:val="20"/>
              </w:rPr>
              <w:t xml:space="preserve"> </w:t>
            </w:r>
            <w:r>
              <w:rPr>
                <w:rFonts w:ascii="Century Gothic" w:hAnsi="Century Gothic"/>
                <w:color w:val="FFFFFF"/>
                <w:spacing w:val="-2"/>
                <w:sz w:val="20"/>
              </w:rPr>
              <w:t>enable economic</w:t>
            </w:r>
            <w:r>
              <w:rPr>
                <w:rFonts w:ascii="Century Gothic" w:hAnsi="Century Gothic"/>
                <w:color w:val="FFFFFF"/>
                <w:spacing w:val="-3"/>
                <w:sz w:val="20"/>
              </w:rPr>
              <w:t xml:space="preserve"> </w:t>
            </w:r>
            <w:r>
              <w:rPr>
                <w:rFonts w:ascii="Century Gothic" w:hAnsi="Century Gothic"/>
                <w:color w:val="FFFFFF"/>
                <w:spacing w:val="-2"/>
                <w:sz w:val="20"/>
              </w:rPr>
              <w:t>activities that create</w:t>
            </w:r>
            <w:r>
              <w:rPr>
                <w:rFonts w:ascii="Century Gothic" w:hAnsi="Century Gothic"/>
                <w:color w:val="FFFFFF"/>
                <w:spacing w:val="-3"/>
                <w:sz w:val="20"/>
              </w:rPr>
              <w:t xml:space="preserve"> </w:t>
            </w:r>
            <w:r>
              <w:rPr>
                <w:rFonts w:ascii="Century Gothic" w:hAnsi="Century Gothic"/>
                <w:color w:val="FFFFFF"/>
                <w:spacing w:val="-2"/>
                <w:sz w:val="20"/>
              </w:rPr>
              <w:t>shared prosperity</w:t>
            </w:r>
            <w:r>
              <w:rPr>
                <w:rFonts w:ascii="Century Gothic" w:hAnsi="Century Gothic"/>
                <w:color w:val="FFFFFF"/>
                <w:spacing w:val="-3"/>
                <w:sz w:val="20"/>
              </w:rPr>
              <w:t xml:space="preserve"> </w:t>
            </w:r>
            <w:r>
              <w:rPr>
                <w:rFonts w:ascii="Century Gothic" w:hAnsi="Century Gothic"/>
                <w:color w:val="FFFFFF"/>
                <w:spacing w:val="-2"/>
                <w:sz w:val="20"/>
              </w:rPr>
              <w:t>for current and</w:t>
            </w:r>
            <w:r>
              <w:rPr>
                <w:rFonts w:ascii="Century Gothic" w:hAnsi="Century Gothic"/>
                <w:color w:val="FFFFFF"/>
                <w:spacing w:val="-3"/>
                <w:sz w:val="20"/>
              </w:rPr>
              <w:t xml:space="preserve"> </w:t>
            </w:r>
            <w:r>
              <w:rPr>
                <w:rFonts w:ascii="Century Gothic" w:hAnsi="Century Gothic"/>
                <w:color w:val="FFFFFF"/>
                <w:spacing w:val="-2"/>
                <w:sz w:val="20"/>
              </w:rPr>
              <w:t>future generations.</w:t>
            </w:r>
          </w:p>
        </w:tc>
      </w:tr>
      <w:tr w:rsidR="00CA38FD" w14:paraId="0076CA86" w14:textId="77777777">
        <w:trPr>
          <w:trHeight w:val="1926"/>
        </w:trPr>
        <w:tc>
          <w:tcPr>
            <w:tcW w:w="9071" w:type="dxa"/>
            <w:shd w:val="clear" w:color="auto" w:fill="EDEDED"/>
          </w:tcPr>
          <w:p w14:paraId="191A6D8C" w14:textId="77777777" w:rsidR="00CA38FD" w:rsidRDefault="000603DA">
            <w:pPr>
              <w:snapToGrid w:val="0"/>
              <w:spacing w:beforeLines="50" w:before="120" w:afterLines="50" w:after="120"/>
              <w:rPr>
                <w:rFonts w:ascii="Century Gothic" w:hAnsi="Century Gothic" w:cs="Times New Roman"/>
                <w:b/>
                <w:bCs/>
                <w:sz w:val="18"/>
                <w:szCs w:val="18"/>
                <w:lang w:eastAsia="zh-CN"/>
              </w:rPr>
            </w:pPr>
            <w:r>
              <w:rPr>
                <w:rFonts w:ascii="Century Gothic" w:hAnsi="Century Gothic" w:cs="Times New Roman"/>
                <w:b/>
                <w:bCs/>
                <w:sz w:val="18"/>
                <w:szCs w:val="18"/>
                <w:lang w:eastAsia="zh-CN"/>
              </w:rPr>
              <w:t>Client and Customer engagement</w:t>
            </w:r>
          </w:p>
          <w:p w14:paraId="25E94131" w14:textId="77777777" w:rsidR="00CA38FD" w:rsidRDefault="000603DA">
            <w:pPr>
              <w:pStyle w:val="TableParagraph"/>
              <w:snapToGrid w:val="0"/>
              <w:spacing w:beforeLines="50" w:before="120" w:afterLines="50" w:after="120"/>
              <w:ind w:left="124"/>
              <w:rPr>
                <w:rFonts w:ascii="Century Gothic" w:hAnsi="Century Gothic"/>
                <w:sz w:val="20"/>
              </w:rPr>
            </w:pPr>
            <w:r>
              <w:rPr>
                <w:rFonts w:ascii="Century Gothic" w:hAnsi="Century Gothic"/>
                <w:color w:val="3C3C3B"/>
                <w:sz w:val="20"/>
              </w:rPr>
              <w:t>Describe how your bank has worked with and/or is planning to work with its clients and customers to encourage sustainable practices and enable sustainable economic activities. It should include information on the client engagement strategy including but not limited to the impact areas identified/ targets set, awareness raising activities with clients and customers, relevant policies and processes, actions planned/implemented to support clients’ transition, selected indicators on client engagement and, where possible, the impacts achieved.</w:t>
            </w:r>
          </w:p>
        </w:tc>
      </w:tr>
      <w:tr w:rsidR="00CA38FD" w14:paraId="18E71FA8" w14:textId="77777777">
        <w:trPr>
          <w:trHeight w:val="1123"/>
        </w:trPr>
        <w:tc>
          <w:tcPr>
            <w:tcW w:w="9071" w:type="dxa"/>
          </w:tcPr>
          <w:p w14:paraId="6844225C" w14:textId="77777777" w:rsidR="00CA38FD" w:rsidRDefault="000603DA">
            <w:pPr>
              <w:pStyle w:val="TableParagraph"/>
              <w:snapToGrid w:val="0"/>
              <w:spacing w:beforeLines="50" w:before="120" w:afterLines="50" w:after="120"/>
              <w:ind w:left="122"/>
              <w:rPr>
                <w:rFonts w:ascii="Century Gothic" w:hAnsi="Century Gothic"/>
                <w:sz w:val="20"/>
              </w:rPr>
            </w:pPr>
            <w:r>
              <w:rPr>
                <w:rFonts w:ascii="Century Gothic" w:hAnsi="Century Gothic"/>
                <w:color w:val="3C3C3B"/>
                <w:sz w:val="20"/>
              </w:rPr>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tc>
      </w:tr>
      <w:tr w:rsidR="00CA38FD" w14:paraId="1D24D2C0" w14:textId="77777777">
        <w:trPr>
          <w:trHeight w:val="1123"/>
        </w:trPr>
        <w:tc>
          <w:tcPr>
            <w:tcW w:w="9071" w:type="dxa"/>
          </w:tcPr>
          <w:p w14:paraId="75B6351D" w14:textId="77777777" w:rsidR="00CA38FD" w:rsidRDefault="000603DA">
            <w:pPr>
              <w:pStyle w:val="TableParagraph"/>
              <w:snapToGrid w:val="0"/>
              <w:spacing w:beforeLines="50" w:before="120" w:afterLines="50" w:after="120" w:line="360" w:lineRule="auto"/>
              <w:ind w:left="122"/>
              <w:rPr>
                <w:rFonts w:ascii="Century Gothic" w:eastAsiaTheme="minorEastAsia" w:hAnsi="Century Gothic"/>
                <w:color w:val="191919"/>
                <w:spacing w:val="-2"/>
                <w:sz w:val="20"/>
                <w:lang w:eastAsia="zh-CN"/>
              </w:rPr>
            </w:pPr>
            <w:r>
              <w:rPr>
                <w:rFonts w:ascii="Century Gothic" w:hAnsi="Century Gothic"/>
                <w:color w:val="191919"/>
                <w:spacing w:val="-2"/>
                <w:sz w:val="20"/>
                <w:lang w:eastAsia="zh-CN"/>
              </w:rPr>
              <w:t>Response</w:t>
            </w:r>
          </w:p>
          <w:p w14:paraId="6A208581" w14:textId="77777777" w:rsidR="00CA38FD" w:rsidRDefault="000603DA">
            <w:pPr>
              <w:pStyle w:val="Pa0"/>
              <w:snapToGrid w:val="0"/>
              <w:spacing w:beforeLines="50" w:before="120" w:afterLines="50" w:after="120" w:line="360" w:lineRule="auto"/>
              <w:ind w:firstLineChars="200" w:firstLine="361"/>
              <w:rPr>
                <w:rFonts w:ascii="Century Gothic" w:eastAsia="宋体" w:hAnsi="Century Gothic" w:cs="Arial"/>
                <w:b/>
                <w:sz w:val="18"/>
                <w:szCs w:val="18"/>
              </w:rPr>
            </w:pPr>
            <w:r>
              <w:rPr>
                <w:rFonts w:ascii="Century Gothic" w:eastAsia="宋体" w:hAnsi="Century Gothic" w:cs="Arial"/>
                <w:b/>
                <w:sz w:val="18"/>
                <w:szCs w:val="18"/>
              </w:rPr>
              <w:t>By always adhering to the market positioning of “serving agriculture, rural areas and farmers, serving small and medium-sized enterprises, and serving urban and rural areas”, the Bank improve the leadership and operation mechanism of consumer protection work, improve its ability to protect the rights and interests of financial consumers, and boost the client experience and satisfaction.</w:t>
            </w:r>
          </w:p>
          <w:p w14:paraId="7CAE9C52" w14:textId="77777777" w:rsidR="00CA38FD" w:rsidRDefault="000603DA">
            <w:pPr>
              <w:pStyle w:val="Pa0"/>
              <w:snapToGrid w:val="0"/>
              <w:spacing w:beforeLines="50" w:before="120" w:afterLines="50" w:after="120" w:line="360" w:lineRule="auto"/>
              <w:ind w:firstLineChars="200" w:firstLine="361"/>
              <w:rPr>
                <w:rFonts w:ascii="Century Gothic" w:eastAsia="宋体" w:hAnsi="Century Gothic" w:cs="Arial"/>
                <w:sz w:val="18"/>
                <w:szCs w:val="18"/>
              </w:rPr>
            </w:pPr>
            <w:r>
              <w:rPr>
                <w:rFonts w:ascii="Century Gothic" w:eastAsia="宋体" w:hAnsi="Century Gothic" w:cs="Arial"/>
                <w:b/>
                <w:sz w:val="18"/>
                <w:szCs w:val="18"/>
              </w:rPr>
              <w:t>The Bank established a “three-level structure and management” system to protect the rights and interests of clients and promote the participation of clients in sustainable practice.</w:t>
            </w:r>
            <w:r>
              <w:rPr>
                <w:rFonts w:ascii="Century Gothic" w:eastAsia="宋体" w:hAnsi="Century Gothic" w:cs="Arial"/>
                <w:sz w:val="18"/>
                <w:szCs w:val="18"/>
              </w:rPr>
              <w:t xml:space="preserve"> The Bank established an organizational structure and operating mechanism for the work of the functional departments for the protection of financial clients’ rights and interests, as well as a mechanism of coordination and cooperation, a prior review mechanism, an in-process control mechanism, and an ex-post supervision mechanism for relevant functional departments. By improving the internal control system of consumer protection, we carry out strict assessment and evaluation for consumer protection, revise the standards for high-quality civilized service, strengthen internal training on consumer protection, reinforce elderly care services, improve the construction of complaint channels, construct a mechanism of complaint management, increase publicity efforts and take other measures to continuously innovate our service ideas and improve consumers’ service experience.</w:t>
            </w:r>
          </w:p>
          <w:p w14:paraId="51AFFCA9" w14:textId="77777777" w:rsidR="00CA38FD" w:rsidRDefault="000603DA">
            <w:pPr>
              <w:pStyle w:val="Pa0"/>
              <w:snapToGrid w:val="0"/>
              <w:spacing w:beforeLines="50" w:before="120" w:afterLines="50" w:after="120" w:line="360" w:lineRule="auto"/>
              <w:ind w:firstLineChars="200" w:firstLine="361"/>
              <w:rPr>
                <w:rFonts w:ascii="Century Gothic" w:eastAsia="宋体" w:hAnsi="Century Gothic" w:cs="Arial"/>
                <w:sz w:val="18"/>
                <w:szCs w:val="18"/>
              </w:rPr>
            </w:pPr>
            <w:r>
              <w:rPr>
                <w:rFonts w:ascii="Century Gothic" w:eastAsia="宋体" w:hAnsi="Century Gothic" w:cs="Arial"/>
                <w:b/>
                <w:sz w:val="18"/>
                <w:szCs w:val="18"/>
              </w:rPr>
              <w:t>The Bank reinforces its support for green finance in key fields and industries, and increases the participation of clients in the green transformation.</w:t>
            </w:r>
          </w:p>
          <w:p w14:paraId="677CB76F"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Firstly, we assist in the transformation and upgrading of green manufacturing, actively connect ourselves with green parks, green backbone enterprises, and green manufacturing projects, and promote manufacturing enterprises to carry out energy-saving, emission reduction, pollution concentration, or recycling treatment renovations.</w:t>
            </w:r>
          </w:p>
          <w:p w14:paraId="36960793"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Secondly, we promote the development of green buildings. We have established identification standards for green building financing and green building insurance, and explored a standardized system for green building financial services.</w:t>
            </w:r>
          </w:p>
          <w:p w14:paraId="34AD5B9C"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lastRenderedPageBreak/>
              <w:t>Thirdly, we innovate green supply chain financing. We assist in the construction of industrial and supply chains, and provide convenient online financial services for upstream and downstream enterprises.</w:t>
            </w:r>
          </w:p>
          <w:p w14:paraId="79A034E7"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 xml:space="preserve">Fourthly, we support green development in rural areas. We </w:t>
            </w:r>
            <w:proofErr w:type="gramStart"/>
            <w:r>
              <w:rPr>
                <w:rFonts w:ascii="Century Gothic" w:eastAsia="宋体" w:hAnsi="Century Gothic" w:cs="Arial"/>
                <w:sz w:val="18"/>
                <w:szCs w:val="18"/>
              </w:rPr>
              <w:t>innovate</w:t>
            </w:r>
            <w:proofErr w:type="gramEnd"/>
            <w:r>
              <w:rPr>
                <w:rFonts w:ascii="Century Gothic" w:eastAsia="宋体" w:hAnsi="Century Gothic" w:cs="Arial"/>
                <w:sz w:val="18"/>
                <w:szCs w:val="18"/>
              </w:rPr>
              <w:t xml:space="preserve"> green finance products and services for “agriculture, rural areas and farmers”, and increase support for pollution prevention, clean energy, water conservation, ecological protection, green agriculture and other fields.</w:t>
            </w:r>
          </w:p>
          <w:p w14:paraId="121A7BD4"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Fifthly, we support the low-carbon circularity. We explore the mortgage and repurchase business of carbon emission rights assets, as well as the “personal carbon account” mechanism.</w:t>
            </w:r>
          </w:p>
          <w:p w14:paraId="1D0D3BE0"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Sixthly, we strengthen financing docking. We normalize the financing docking activities for technology-based and green-based SMEs, and continue to expand the scale of technology finance and green finance credit. We vigorously promote major products such as “Environmental Protection Loan”, “Su Carbon Finance” and “Nanjing Science Loan”, and the balance of green credit was 17.454 billion yuan, an increase of 3.15 billion yuan over the beginning of the year.</w:t>
            </w:r>
          </w:p>
          <w:p w14:paraId="1FBEBB45" w14:textId="77777777" w:rsidR="00CA38FD" w:rsidRDefault="000603DA">
            <w:pPr>
              <w:pStyle w:val="Pa0"/>
              <w:snapToGrid w:val="0"/>
              <w:spacing w:beforeLines="50" w:before="120" w:afterLines="50" w:after="120" w:line="360" w:lineRule="auto"/>
              <w:ind w:firstLineChars="200" w:firstLine="361"/>
              <w:rPr>
                <w:rFonts w:ascii="Century Gothic" w:eastAsia="宋体" w:hAnsi="Century Gothic" w:cs="Arial"/>
                <w:b/>
                <w:sz w:val="18"/>
                <w:szCs w:val="18"/>
              </w:rPr>
            </w:pPr>
            <w:r>
              <w:rPr>
                <w:rFonts w:ascii="Century Gothic" w:eastAsia="宋体" w:hAnsi="Century Gothic" w:cs="Arial"/>
                <w:b/>
                <w:sz w:val="18"/>
                <w:szCs w:val="18"/>
              </w:rPr>
              <w:t>The Bank increases the breadth and depth of cooperation with chambers of commerce and associations, and enhances the depth of inclusive finance.</w:t>
            </w:r>
          </w:p>
          <w:p w14:paraId="73231710"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First of all, we vigorously the expansion of business associations and chambers of commerce, strengthen the breadth and depth of cooperation with them, and establish cooperation levels based on different types of chambers of commerce and associations.</w:t>
            </w:r>
          </w:p>
          <w:p w14:paraId="2438A837"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Secondly, we implement the concept of “being a supporter of private enterprises”, sort out the “white list” of core client groups, clarify admission standards and hierarchical standards, develop work goals, and work measures, and develop a comprehensive service plan for clients.</w:t>
            </w:r>
          </w:p>
          <w:p w14:paraId="2C9A12EF"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 xml:space="preserve">Thirdly, we widely collect client group information, comprehensively </w:t>
            </w:r>
            <w:proofErr w:type="gramStart"/>
            <w:r>
              <w:rPr>
                <w:rFonts w:ascii="Century Gothic" w:eastAsia="宋体" w:hAnsi="Century Gothic" w:cs="Arial"/>
                <w:sz w:val="18"/>
                <w:szCs w:val="18"/>
              </w:rPr>
              <w:t>apply  information</w:t>
            </w:r>
            <w:proofErr w:type="gramEnd"/>
            <w:r>
              <w:rPr>
                <w:rFonts w:ascii="Century Gothic" w:eastAsia="宋体" w:hAnsi="Century Gothic" w:cs="Arial"/>
                <w:sz w:val="18"/>
                <w:szCs w:val="18"/>
              </w:rPr>
              <w:t xml:space="preserve"> technologies such as data warehouses and CRM systems, and strive to provide clients with one-stop “financial product supermarket” services, strengthening the classification management of core and auxiliary products.</w:t>
            </w:r>
          </w:p>
          <w:p w14:paraId="2DD52335"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Fourthly, we segment clients, anchor client groups, strengthen client relationship management, adopt differentiated business models for high-end, mid-range, and mass clients, and achieve precise marketing.</w:t>
            </w:r>
          </w:p>
          <w:p w14:paraId="64B46D90" w14:textId="77777777" w:rsidR="00CA38FD" w:rsidRDefault="000603DA">
            <w:pPr>
              <w:pStyle w:val="Pa0"/>
              <w:snapToGrid w:val="0"/>
              <w:spacing w:beforeLines="50" w:before="120" w:afterLines="50" w:after="120" w:line="360" w:lineRule="auto"/>
              <w:ind w:firstLineChars="200" w:firstLine="361"/>
              <w:rPr>
                <w:rFonts w:ascii="Century Gothic" w:eastAsia="宋体" w:hAnsi="Century Gothic" w:cs="Arial"/>
                <w:b/>
                <w:sz w:val="18"/>
                <w:szCs w:val="18"/>
              </w:rPr>
            </w:pPr>
            <w:r>
              <w:rPr>
                <w:rFonts w:ascii="Century Gothic" w:eastAsia="宋体" w:hAnsi="Century Gothic" w:cs="Arial"/>
                <w:b/>
                <w:sz w:val="18"/>
                <w:szCs w:val="18"/>
              </w:rPr>
              <w:t>The Bank carries out in-depth client visits to comprehensively improve the coverage of inclusive finance.</w:t>
            </w:r>
          </w:p>
          <w:p w14:paraId="78DC07D3"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Firstly, we carry out the special activities of “five visits and five increases”, actively and accurately connect the non-renewable clients of MSEs, individual businesses, science and technology innovation enterprises, joint-stock economic cooperatives, agriculture-related and other relevant market entities, enhance the sense of acquisition of market entities, and strengthen the support to the real economy;</w:t>
            </w:r>
          </w:p>
          <w:p w14:paraId="2C2513AD"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Secondly, we actively enter the park to further develop small and micro financial services. We closely follow the city’s strategic project-carrying park, improve the level of financial service to the real economy, open up the “last mile” of enterprise financing, and carry out the activity of “entering the park”. We actively connect with relevant park managers, combine the product advantages with the actual conditions of enterprises, and get the favor of many enterprises in the park;</w:t>
            </w:r>
          </w:p>
          <w:p w14:paraId="2570AE96"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lastRenderedPageBreak/>
              <w:t>Thirdly, we establish a regular client visit mechanism for serving small and micro-sized enterprises. We embed various visit lists into the marketing platform, distribute them to institutions and people, clarify the visit regulations, improve the sense of obtaining financial services in the real economy, and further promote the sinking of the service focus.</w:t>
            </w:r>
          </w:p>
          <w:p w14:paraId="6EE6890E" w14:textId="77777777" w:rsidR="00CA38FD" w:rsidRDefault="00CA38FD">
            <w:pPr>
              <w:pStyle w:val="Pa0"/>
              <w:snapToGrid w:val="0"/>
              <w:spacing w:beforeLines="50" w:before="120" w:afterLines="50" w:after="120" w:line="240" w:lineRule="auto"/>
              <w:ind w:firstLineChars="200" w:firstLine="360"/>
              <w:rPr>
                <w:rFonts w:ascii="Century Gothic" w:eastAsia="宋体" w:hAnsi="Century Gothic" w:cs="Arial"/>
                <w:sz w:val="18"/>
                <w:szCs w:val="18"/>
              </w:rPr>
            </w:pPr>
          </w:p>
        </w:tc>
      </w:tr>
      <w:tr w:rsidR="00CA38FD" w14:paraId="25A8507E" w14:textId="77777777">
        <w:trPr>
          <w:trHeight w:val="2763"/>
        </w:trPr>
        <w:tc>
          <w:tcPr>
            <w:tcW w:w="9071" w:type="dxa"/>
            <w:shd w:val="clear" w:color="auto" w:fill="EDEDED"/>
          </w:tcPr>
          <w:p w14:paraId="28B5E28C" w14:textId="77777777" w:rsidR="00CA38FD" w:rsidRDefault="000603DA">
            <w:pPr>
              <w:snapToGrid w:val="0"/>
              <w:spacing w:beforeLines="50" w:before="120" w:afterLines="50" w:after="120"/>
              <w:rPr>
                <w:rFonts w:ascii="Century Gothic" w:hAnsi="Century Gothic" w:cs="Times New Roman"/>
                <w:b/>
                <w:bCs/>
                <w:sz w:val="18"/>
                <w:szCs w:val="18"/>
                <w:lang w:eastAsia="zh-CN"/>
              </w:rPr>
            </w:pPr>
            <w:r>
              <w:rPr>
                <w:rFonts w:ascii="Century Gothic" w:hAnsi="Century Gothic" w:cs="Times New Roman"/>
                <w:b/>
                <w:bCs/>
                <w:sz w:val="18"/>
                <w:szCs w:val="18"/>
                <w:lang w:eastAsia="zh-CN"/>
              </w:rPr>
              <w:lastRenderedPageBreak/>
              <w:t>Business opportunities</w:t>
            </w:r>
          </w:p>
          <w:p w14:paraId="64C0E3AF" w14:textId="77777777" w:rsidR="00CA38FD" w:rsidRDefault="000603DA">
            <w:pPr>
              <w:pStyle w:val="TableParagraph"/>
              <w:snapToGrid w:val="0"/>
              <w:spacing w:beforeLines="50" w:before="120" w:afterLines="50" w:after="120"/>
              <w:ind w:left="124"/>
              <w:rPr>
                <w:rFonts w:ascii="Century Gothic" w:hAnsi="Century Gothic"/>
                <w:color w:val="3C3C3B"/>
                <w:sz w:val="20"/>
              </w:rPr>
            </w:pPr>
            <w:r>
              <w:rPr>
                <w:rFonts w:ascii="Century Gothic" w:hAnsi="Century Gothic"/>
                <w:color w:val="3C3C3B"/>
                <w:sz w:val="20"/>
              </w:rPr>
              <w:t>Describe what strategic business opportunities in relation to the increase of positive and the reduction of negative impacts your bank has identified and/or how your bank has developed these in the reporting period. Provide information on sustainability-related products and services and frameworks in place that support the transition needs of clients, size of the sustainable finance portfolio in USD or local currency and/or as a % of your bank’s portfolio,* and which SDGs or impact areas you bank is striving to make a positive impact on (e.g. green mortgages—climate, social, sustainability bonds—financial inclusion, etc.).</w:t>
            </w:r>
          </w:p>
          <w:p w14:paraId="56EB8DB6" w14:textId="77777777" w:rsidR="00CA38FD" w:rsidRDefault="000603DA">
            <w:pPr>
              <w:pStyle w:val="TableParagraph"/>
              <w:snapToGrid w:val="0"/>
              <w:spacing w:beforeLines="50" w:before="120" w:afterLines="50" w:after="120"/>
              <w:ind w:left="124"/>
              <w:rPr>
                <w:rFonts w:ascii="Century Gothic" w:hAnsi="Century Gothic"/>
                <w:sz w:val="20"/>
              </w:rPr>
            </w:pPr>
            <w:r>
              <w:rPr>
                <w:rFonts w:ascii="Century Gothic" w:hAnsi="Century Gothic"/>
                <w:color w:val="3C3C3B"/>
                <w:sz w:val="20"/>
              </w:rPr>
              <w:t>* Provide information on the sustainable finance frameworks/standards/taxonomies used to label sustainable finance volumes</w:t>
            </w:r>
          </w:p>
        </w:tc>
      </w:tr>
      <w:tr w:rsidR="00CA38FD" w14:paraId="2B658898" w14:textId="77777777">
        <w:trPr>
          <w:trHeight w:val="1123"/>
        </w:trPr>
        <w:tc>
          <w:tcPr>
            <w:tcW w:w="9071" w:type="dxa"/>
          </w:tcPr>
          <w:p w14:paraId="4524AF4A" w14:textId="77777777" w:rsidR="00CA38FD" w:rsidRDefault="000603DA">
            <w:pPr>
              <w:pStyle w:val="TableParagraph"/>
              <w:snapToGrid w:val="0"/>
              <w:spacing w:beforeLines="50" w:before="120" w:afterLines="50" w:after="120"/>
              <w:ind w:left="122"/>
              <w:rPr>
                <w:rFonts w:ascii="Century Gothic" w:hAnsi="Century Gothic"/>
                <w:sz w:val="20"/>
              </w:rPr>
            </w:pPr>
            <w:r>
              <w:rPr>
                <w:rFonts w:ascii="Century Gothic" w:hAnsi="Century Gothic"/>
                <w:color w:val="3C3C3B"/>
                <w:sz w:val="20"/>
              </w:rPr>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tc>
      </w:tr>
      <w:tr w:rsidR="00CA38FD" w14:paraId="3B24EACD" w14:textId="77777777">
        <w:trPr>
          <w:trHeight w:val="1123"/>
        </w:trPr>
        <w:tc>
          <w:tcPr>
            <w:tcW w:w="9071" w:type="dxa"/>
          </w:tcPr>
          <w:p w14:paraId="7135F978"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Response</w:t>
            </w:r>
          </w:p>
          <w:p w14:paraId="3EB07105" w14:textId="77777777" w:rsidR="00CA38FD" w:rsidRDefault="000603DA">
            <w:pPr>
              <w:pStyle w:val="Pa0"/>
              <w:snapToGrid w:val="0"/>
              <w:spacing w:beforeLines="50" w:before="120" w:afterLines="50" w:after="120" w:line="360" w:lineRule="auto"/>
              <w:ind w:firstLineChars="200" w:firstLine="361"/>
              <w:rPr>
                <w:rFonts w:ascii="Century Gothic" w:eastAsia="宋体" w:hAnsi="Century Gothic" w:cs="Arial"/>
                <w:b/>
                <w:sz w:val="18"/>
                <w:szCs w:val="18"/>
              </w:rPr>
            </w:pPr>
            <w:r>
              <w:rPr>
                <w:rFonts w:ascii="Century Gothic" w:eastAsia="宋体" w:hAnsi="Century Gothic" w:cs="Arial"/>
                <w:b/>
                <w:sz w:val="18"/>
                <w:szCs w:val="18"/>
              </w:rPr>
              <w:t>Climate</w:t>
            </w:r>
          </w:p>
          <w:p w14:paraId="11ECB38C"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We take green finance business as an important starting point for the bank-wide strategic transformation, plan the development of green finance business from the Board level, strengthen the concept of green credit, follow the development idea of “green investment, green credit, green channel and green service”, comprehensively boost the green transformation of economy and society, provide strong financial support for the implementation of the goal of “Carbon Peaking and carbon neutrality”, and achieve the sustainable growth of the bank-wide green financing balance, with the proportion of green credit in various loans having steadily increased.</w:t>
            </w:r>
          </w:p>
          <w:p w14:paraId="40B0B676" w14:textId="77777777" w:rsidR="00CA38FD" w:rsidRDefault="00CA38FD">
            <w:pPr>
              <w:pStyle w:val="Pa0"/>
              <w:snapToGrid w:val="0"/>
              <w:spacing w:beforeLines="50" w:before="120" w:afterLines="50" w:after="120" w:line="360" w:lineRule="auto"/>
              <w:ind w:firstLineChars="200" w:firstLine="360"/>
              <w:rPr>
                <w:rFonts w:ascii="Century Gothic" w:eastAsia="宋体" w:hAnsi="Century Gothic" w:cs="Arial"/>
                <w:sz w:val="18"/>
                <w:szCs w:val="18"/>
              </w:rPr>
            </w:pPr>
          </w:p>
          <w:p w14:paraId="565493F9"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In order to thoroughly implement Xi Jinping’s thought on ecological civilization and the strategic deployment of the Yangtze River Economic Zone of “focusing on great protection rather than great development”</w:t>
            </w:r>
            <w:proofErr w:type="gramStart"/>
            <w:r>
              <w:rPr>
                <w:rFonts w:ascii="Century Gothic" w:eastAsia="宋体" w:hAnsi="Century Gothic" w:cs="Arial"/>
                <w:sz w:val="18"/>
                <w:szCs w:val="18"/>
              </w:rPr>
              <w:t>,</w:t>
            </w:r>
            <w:proofErr w:type="gramEnd"/>
            <w:r>
              <w:rPr>
                <w:rFonts w:ascii="Century Gothic" w:eastAsia="宋体" w:hAnsi="Century Gothic" w:cs="Arial"/>
                <w:sz w:val="18"/>
                <w:szCs w:val="18"/>
              </w:rPr>
              <w:t xml:space="preserve"> the Bank has taken green finance business as a strategic breakthrough to explore special development. On the other hand, around the goal of “Carbon Peaking, carbon neutrality”, we deepen the concept of green credit, increase support for green projects, green intelligent manufacturing, green inclusiveness, green consumption and other fields, comprehensively implement relevant national policies, and serve Nanjing’s strategic goal of “building a beautiful ancient capital with the people as the </w:t>
            </w:r>
            <w:proofErr w:type="spellStart"/>
            <w:r>
              <w:rPr>
                <w:rFonts w:ascii="Century Gothic" w:eastAsia="宋体" w:hAnsi="Century Gothic" w:cs="Arial"/>
                <w:sz w:val="18"/>
                <w:szCs w:val="18"/>
              </w:rPr>
              <w:t>centre</w:t>
            </w:r>
            <w:proofErr w:type="spellEnd"/>
            <w:r>
              <w:rPr>
                <w:rFonts w:ascii="Century Gothic" w:eastAsia="宋体" w:hAnsi="Century Gothic" w:cs="Arial"/>
                <w:sz w:val="18"/>
                <w:szCs w:val="18"/>
              </w:rPr>
              <w:t>, and exploring a new path for green and low-carbon development”.</w:t>
            </w:r>
          </w:p>
          <w:p w14:paraId="05BD9FC3"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 xml:space="preserve">In order to increase financial support for green enterprises and enrich the Bank's means and methods of serving clients related to green finance, we have been constantly </w:t>
            </w:r>
            <w:proofErr w:type="gramStart"/>
            <w:r>
              <w:rPr>
                <w:rFonts w:ascii="Century Gothic" w:eastAsia="宋体" w:hAnsi="Century Gothic" w:cs="Arial"/>
                <w:sz w:val="18"/>
                <w:szCs w:val="18"/>
              </w:rPr>
              <w:t>innovating</w:t>
            </w:r>
            <w:proofErr w:type="gramEnd"/>
            <w:r>
              <w:rPr>
                <w:rFonts w:ascii="Century Gothic" w:eastAsia="宋体" w:hAnsi="Century Gothic" w:cs="Arial"/>
                <w:sz w:val="18"/>
                <w:szCs w:val="18"/>
              </w:rPr>
              <w:t xml:space="preserve"> various green finance products. Mainly including: firstly, we have launched the industrial chain financing plan “Greening Loan” specifically serving the landscaping industry, which relies on the industrial chain and provides supporting service solutions; Secondly, in recent years, the Bank has explored the pledge guarantees of future income rights for contract energy management projects, and innovatively </w:t>
            </w:r>
            <w:r>
              <w:rPr>
                <w:rFonts w:ascii="Century Gothic" w:eastAsia="宋体" w:hAnsi="Century Gothic" w:cs="Arial"/>
                <w:sz w:val="18"/>
                <w:szCs w:val="18"/>
              </w:rPr>
              <w:lastRenderedPageBreak/>
              <w:t xml:space="preserve">developed “green energy-saving loans” products, specifically supporting energy-saving industry enterprise clients; Thirdly, the Bank vigorously promotes </w:t>
            </w:r>
            <w:proofErr w:type="spellStart"/>
            <w:r>
              <w:rPr>
                <w:rFonts w:ascii="Century Gothic" w:eastAsia="宋体" w:hAnsi="Century Gothic" w:cs="Arial"/>
                <w:sz w:val="18"/>
                <w:szCs w:val="18"/>
              </w:rPr>
              <w:t>Zijin’s</w:t>
            </w:r>
            <w:proofErr w:type="spellEnd"/>
            <w:r>
              <w:rPr>
                <w:rFonts w:ascii="Century Gothic" w:eastAsia="宋体" w:hAnsi="Century Gothic" w:cs="Arial"/>
                <w:sz w:val="18"/>
                <w:szCs w:val="18"/>
              </w:rPr>
              <w:t xml:space="preserve"> “environmental loan” and “environmental guarantee” products, specifically supporting enterprises in carrying out ecological and environmental protection and industrial development projects such as pollution prevention and control, ecological protection and restoration, and environmental infrastructure construction. The Bank combines environmental credit rating with loan pricing. The higher the environmental credit rating, the lower the loan interest rate pricing. The Bank encourages enterprises to pay attention to environmental impact to the greatest extent possible; Fourth, we actively implement the regulatory authorities’ work arrangements on the use of structural monetary policies to support the goal of “Carbon Peaking and carbon neutrality”, innovatively launch the “</w:t>
            </w:r>
            <w:proofErr w:type="spellStart"/>
            <w:r>
              <w:rPr>
                <w:rFonts w:ascii="Century Gothic" w:eastAsia="宋体" w:hAnsi="Century Gothic" w:cs="Arial"/>
                <w:sz w:val="18"/>
                <w:szCs w:val="18"/>
              </w:rPr>
              <w:t>Zijin</w:t>
            </w:r>
            <w:proofErr w:type="spellEnd"/>
            <w:r>
              <w:rPr>
                <w:rFonts w:ascii="Century Gothic" w:eastAsia="宋体" w:hAnsi="Century Gothic" w:cs="Arial"/>
                <w:sz w:val="18"/>
                <w:szCs w:val="18"/>
              </w:rPr>
              <w:t xml:space="preserve"> -Su Carbon Finance” green finance product, while exploring and promoting the “carbon emission quota pledge loan” business, and strive to provide better, sounder and cheaper green finance services for enterprises that have made outstanding contributions to carbon emission reduction.</w:t>
            </w:r>
            <w:r>
              <w:rPr>
                <w:rFonts w:ascii="Century Gothic" w:eastAsia="宋体" w:hAnsi="Century Gothic" w:cs="Arial" w:hint="eastAsia"/>
                <w:sz w:val="18"/>
                <w:szCs w:val="18"/>
              </w:rPr>
              <w:t xml:space="preserve"> </w:t>
            </w:r>
            <w:r>
              <w:rPr>
                <w:rFonts w:ascii="Century Gothic" w:eastAsia="宋体" w:hAnsi="Century Gothic" w:cs="Arial"/>
                <w:sz w:val="18"/>
                <w:szCs w:val="18"/>
              </w:rPr>
              <w:t>At the end of 2025, the Bank’s green loan balance stood at 17.454 billion yuan, an increase of 3.15 billion yuan or 22.02% from 14.304 billion yuan at the end of 2024; the number of green loan customers reached 634 at the end of 2025, up 24 customers or 3.93% from 610 at the end of 2024.</w:t>
            </w:r>
          </w:p>
          <w:p w14:paraId="56A6A952" w14:textId="77777777" w:rsidR="00CA38FD" w:rsidRDefault="000603DA">
            <w:pPr>
              <w:pStyle w:val="Pa0"/>
              <w:snapToGrid w:val="0"/>
              <w:spacing w:beforeLines="50" w:before="120" w:afterLines="50" w:after="120" w:line="360" w:lineRule="auto"/>
              <w:ind w:firstLineChars="200" w:firstLine="361"/>
              <w:rPr>
                <w:rFonts w:ascii="Century Gothic" w:eastAsia="宋体" w:hAnsi="Century Gothic" w:cs="Arial"/>
                <w:b/>
                <w:sz w:val="18"/>
                <w:szCs w:val="18"/>
              </w:rPr>
            </w:pPr>
            <w:r>
              <w:rPr>
                <w:rFonts w:ascii="Century Gothic" w:eastAsia="宋体" w:hAnsi="Century Gothic" w:cs="Arial"/>
                <w:b/>
                <w:sz w:val="18"/>
                <w:szCs w:val="18"/>
              </w:rPr>
              <w:t>Inclusive finance</w:t>
            </w:r>
          </w:p>
          <w:p w14:paraId="52BA9271"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The Bank has always adhered to the work orientation of supporting agriculture, rural areas and farmers, supporting small businesses, and supporting the development of real economy, continuously expanding service channels and improving service coverage. With the advantage of 135 business outlets and 393 inclusive finance service outlets widely distributed in the Nanjing-Zhenjiang-Yangzhou region, we have gradually built a comprehensive and in-depth financial service network of financial services for agriculture, rural areas and farmers, and small and micro businesses. Focusing on the economic integration of Nanjing, Zhenjiang and Yangzhou, and the development planning of Nanjing Metropolitan Circle, we strive to integrate ourselves into the new situation of high-quality local development, achieve better resonance with the local economy, and create more development benefits for local residents.</w:t>
            </w:r>
          </w:p>
          <w:p w14:paraId="5A90E938"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 xml:space="preserve">1. We provide advantageous financial products for </w:t>
            </w:r>
            <w:proofErr w:type="spellStart"/>
            <w:r>
              <w:rPr>
                <w:rFonts w:ascii="Century Gothic" w:eastAsia="宋体" w:hAnsi="Century Gothic" w:cs="Arial"/>
                <w:sz w:val="18"/>
                <w:szCs w:val="18"/>
              </w:rPr>
              <w:t>MSEs.</w:t>
            </w:r>
            <w:proofErr w:type="spellEnd"/>
            <w:r>
              <w:rPr>
                <w:rFonts w:ascii="Century Gothic" w:eastAsia="宋体" w:hAnsi="Century Gothic" w:cs="Arial"/>
                <w:sz w:val="18"/>
                <w:szCs w:val="18"/>
              </w:rPr>
              <w:t xml:space="preserve"> Firstly, we carry out the cooperation between government and bank, and use the risk compensation funds of Nanjing Municipal Government of Nanjing Innovative Loan to pry the small and micro credit loans; Secondly, we implement on-loan emergency mechanism. The Bank has developed the “On-Loan Tong” product to provide loan renewal support without repayment of principal for MSEs; At the same time, the Bank also cooperates with the private enterprise on-loan fund led by the Nanjing Municipal Government to help the private enterprises and individuals that can normally operate in Nanjing to make repayment before loan through the government on-loan fund. Thirdly, we actively promote the provincial credit products in cooperation with provincial finance, and expand the coverage of inclusive finance in combination with the requirements of relevant visits and assessments.</w:t>
            </w:r>
          </w:p>
          <w:p w14:paraId="044FDFF7"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2. We provide featured financial products for the small and micro real economy. Firstly, we provide the science and technology innovation financial comprehensive service scheme with “Nanjing Science Loan” as the main body for the small and micro science and technology innovation enterprises, and improve the science and technology innovation financial service capacity; Secondly, we provide “SRDI Guarantee” products to small and micro SRDI client group, and  launch “</w:t>
            </w:r>
            <w:proofErr w:type="spellStart"/>
            <w:r>
              <w:rPr>
                <w:rFonts w:ascii="Century Gothic" w:eastAsia="宋体" w:hAnsi="Century Gothic" w:cs="Arial"/>
                <w:sz w:val="18"/>
                <w:szCs w:val="18"/>
              </w:rPr>
              <w:t>Zijin</w:t>
            </w:r>
            <w:proofErr w:type="spellEnd"/>
            <w:r>
              <w:rPr>
                <w:rFonts w:ascii="Century Gothic" w:eastAsia="宋体" w:hAnsi="Century Gothic" w:cs="Arial"/>
                <w:sz w:val="18"/>
                <w:szCs w:val="18"/>
              </w:rPr>
              <w:t xml:space="preserve">-SRDI” enterprise special </w:t>
            </w:r>
            <w:r>
              <w:rPr>
                <w:rFonts w:ascii="Century Gothic" w:eastAsia="宋体" w:hAnsi="Century Gothic" w:cs="Arial"/>
                <w:sz w:val="18"/>
                <w:szCs w:val="18"/>
              </w:rPr>
              <w:lastRenderedPageBreak/>
              <w:t xml:space="preserve">credit service program, with weak guarantee as the main, the maximum credit line of 50 million yuan, the maximum term of 5 years, and the highest interest rate of LPR+100BP; Thirdly, for small and micro green enterprises, the Bank launch </w:t>
            </w:r>
            <w:proofErr w:type="spellStart"/>
            <w:r>
              <w:rPr>
                <w:rFonts w:ascii="Century Gothic" w:eastAsia="宋体" w:hAnsi="Century Gothic" w:cs="Arial"/>
                <w:sz w:val="18"/>
                <w:szCs w:val="18"/>
              </w:rPr>
              <w:t>Zijin</w:t>
            </w:r>
            <w:proofErr w:type="spellEnd"/>
            <w:r>
              <w:rPr>
                <w:rFonts w:ascii="Century Gothic" w:eastAsia="宋体" w:hAnsi="Century Gothic" w:cs="Arial"/>
                <w:sz w:val="18"/>
                <w:szCs w:val="18"/>
              </w:rPr>
              <w:t xml:space="preserve"> “Environmental Protection Loan” and “Environmental Protection Guarantee” products, specifically assisting enterprises in carrying out ecological and environmental protection and industrial development projects such as pollution prevention and control, ecological protection and restoration, and environmental infrastructure construction. We combine environmental credit rating with loan pricing. The higher the environmental credit rating, the lower the loan interest rate pricing. We encourage enterprises to pay attention to environmental impact to the greatest extent possible. Fourthly, for small and micro quality enterprises, we transform “intangible assets” into “tangible assets” to obtain credit, vigorously promote “Su Quality Loan” business, provide maximum credit line of 30 million yuan for enterprises with quality awards and Jiangsu quality credit AA and above; Fifthly, in terms of small and micro comprehensive financial services, the Bank has developed “Bank-Enterprise E+”, which can provide enterprises with a series of intelligent comprehensive financial services such as capital payment, account management, process approval, OA office, business and travel services. Sixthly, we establish the product brand. The “</w:t>
            </w:r>
            <w:proofErr w:type="spellStart"/>
            <w:r>
              <w:rPr>
                <w:rFonts w:ascii="Century Gothic" w:eastAsia="宋体" w:hAnsi="Century Gothic" w:cs="Arial"/>
                <w:sz w:val="18"/>
                <w:szCs w:val="18"/>
              </w:rPr>
              <w:t>Zi</w:t>
            </w:r>
            <w:proofErr w:type="spellEnd"/>
            <w:r>
              <w:rPr>
                <w:rFonts w:ascii="Century Gothic" w:eastAsia="宋体" w:hAnsi="Century Gothic" w:cs="Arial"/>
                <w:sz w:val="18"/>
                <w:szCs w:val="18"/>
              </w:rPr>
              <w:t xml:space="preserve"> Credit” product has won the 2023 Nanjing Annual Credit Work Excellent Case Demonstration Award, the first prize of “Local Credit Investigation Platform Benefiting Enterprises and Promoting Finance” financial innovation product, the Top Ten Typical Case Award and other awards. We make full use of the service mode of “finance + data” to strengthen the supply of financial services. </w:t>
            </w:r>
          </w:p>
          <w:p w14:paraId="074FB950"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szCs w:val="18"/>
              </w:rPr>
            </w:pPr>
            <w:r>
              <w:rPr>
                <w:rFonts w:ascii="Century Gothic" w:eastAsia="宋体" w:hAnsi="Century Gothic" w:cs="Arial"/>
                <w:sz w:val="18"/>
                <w:szCs w:val="18"/>
              </w:rPr>
              <w:t>3. We provide diversified financial products for small and micro agriculture-related economic organizations. At present, the Bank has formed an agriculture-related loan product system based on “</w:t>
            </w:r>
            <w:proofErr w:type="spellStart"/>
            <w:r>
              <w:rPr>
                <w:rFonts w:ascii="Century Gothic" w:eastAsia="宋体" w:hAnsi="Century Gothic" w:cs="Arial"/>
                <w:sz w:val="18"/>
                <w:szCs w:val="18"/>
              </w:rPr>
              <w:t>Jinling</w:t>
            </w:r>
            <w:proofErr w:type="spellEnd"/>
            <w:r>
              <w:rPr>
                <w:rFonts w:ascii="Century Gothic" w:eastAsia="宋体" w:hAnsi="Century Gothic" w:cs="Arial"/>
                <w:sz w:val="18"/>
                <w:szCs w:val="18"/>
              </w:rPr>
              <w:t xml:space="preserve"> </w:t>
            </w:r>
            <w:proofErr w:type="spellStart"/>
            <w:r>
              <w:rPr>
                <w:rFonts w:ascii="Century Gothic" w:eastAsia="宋体" w:hAnsi="Century Gothic" w:cs="Arial"/>
                <w:sz w:val="18"/>
                <w:szCs w:val="18"/>
              </w:rPr>
              <w:t>Huinong</w:t>
            </w:r>
            <w:proofErr w:type="spellEnd"/>
            <w:r>
              <w:rPr>
                <w:rFonts w:ascii="Century Gothic" w:eastAsia="宋体" w:hAnsi="Century Gothic" w:cs="Arial"/>
                <w:sz w:val="18"/>
                <w:szCs w:val="18"/>
              </w:rPr>
              <w:t xml:space="preserve"> series” products. Firstly, aiming at peasant households, </w:t>
            </w:r>
            <w:proofErr w:type="spellStart"/>
            <w:r>
              <w:rPr>
                <w:rFonts w:ascii="Century Gothic" w:eastAsia="宋体" w:hAnsi="Century Gothic" w:cs="Arial"/>
                <w:sz w:val="18"/>
                <w:szCs w:val="18"/>
              </w:rPr>
              <w:t>Jinling</w:t>
            </w:r>
            <w:proofErr w:type="spellEnd"/>
            <w:r>
              <w:rPr>
                <w:rFonts w:ascii="Century Gothic" w:eastAsia="宋体" w:hAnsi="Century Gothic" w:cs="Arial"/>
                <w:sz w:val="18"/>
                <w:szCs w:val="18"/>
              </w:rPr>
              <w:t xml:space="preserve"> </w:t>
            </w:r>
            <w:proofErr w:type="spellStart"/>
            <w:r>
              <w:rPr>
                <w:rFonts w:ascii="Century Gothic" w:eastAsia="宋体" w:hAnsi="Century Gothic" w:cs="Arial"/>
                <w:sz w:val="18"/>
                <w:szCs w:val="18"/>
              </w:rPr>
              <w:t>Huinong</w:t>
            </w:r>
            <w:proofErr w:type="spellEnd"/>
            <w:r>
              <w:rPr>
                <w:rFonts w:ascii="Century Gothic" w:eastAsia="宋体" w:hAnsi="Century Gothic" w:cs="Arial"/>
                <w:sz w:val="18"/>
                <w:szCs w:val="18"/>
              </w:rPr>
              <w:t xml:space="preserve"> micro-loans which are suitable for peasant households’ operation and consumption have been launched; Secondly, </w:t>
            </w:r>
            <w:proofErr w:type="spellStart"/>
            <w:r>
              <w:rPr>
                <w:rFonts w:ascii="Century Gothic" w:eastAsia="宋体" w:hAnsi="Century Gothic" w:cs="Arial"/>
                <w:sz w:val="18"/>
                <w:szCs w:val="18"/>
              </w:rPr>
              <w:t>Jinling</w:t>
            </w:r>
            <w:proofErr w:type="spellEnd"/>
            <w:r>
              <w:rPr>
                <w:rFonts w:ascii="Century Gothic" w:eastAsia="宋体" w:hAnsi="Century Gothic" w:cs="Arial"/>
                <w:sz w:val="18"/>
                <w:szCs w:val="18"/>
              </w:rPr>
              <w:t xml:space="preserve"> </w:t>
            </w:r>
            <w:proofErr w:type="spellStart"/>
            <w:r>
              <w:rPr>
                <w:rFonts w:ascii="Century Gothic" w:eastAsia="宋体" w:hAnsi="Century Gothic" w:cs="Arial"/>
                <w:sz w:val="18"/>
                <w:szCs w:val="18"/>
              </w:rPr>
              <w:t>Huinnong</w:t>
            </w:r>
            <w:proofErr w:type="spellEnd"/>
            <w:r>
              <w:rPr>
                <w:rFonts w:ascii="Century Gothic" w:eastAsia="宋体" w:hAnsi="Century Gothic" w:cs="Arial"/>
                <w:sz w:val="18"/>
                <w:szCs w:val="18"/>
              </w:rPr>
              <w:t xml:space="preserve"> Loan, </w:t>
            </w:r>
            <w:proofErr w:type="spellStart"/>
            <w:r>
              <w:rPr>
                <w:rFonts w:ascii="Century Gothic" w:eastAsia="宋体" w:hAnsi="Century Gothic" w:cs="Arial"/>
                <w:sz w:val="18"/>
                <w:szCs w:val="18"/>
              </w:rPr>
              <w:t>Huinnong</w:t>
            </w:r>
            <w:proofErr w:type="spellEnd"/>
            <w:r>
              <w:rPr>
                <w:rFonts w:ascii="Century Gothic" w:eastAsia="宋体" w:hAnsi="Century Gothic" w:cs="Arial"/>
                <w:sz w:val="18"/>
                <w:szCs w:val="18"/>
              </w:rPr>
              <w:t xml:space="preserve"> Fast Loan and Jiangsu Agriculture Loans applicable to new types of agricultural business entities have been introduced. Thirdly, aiming at the loans of rural collective economic organizations, </w:t>
            </w:r>
            <w:proofErr w:type="spellStart"/>
            <w:r>
              <w:rPr>
                <w:rFonts w:ascii="Century Gothic" w:eastAsia="宋体" w:hAnsi="Century Gothic" w:cs="Arial"/>
                <w:sz w:val="18"/>
                <w:szCs w:val="18"/>
              </w:rPr>
              <w:t>Jinling</w:t>
            </w:r>
            <w:proofErr w:type="spellEnd"/>
            <w:r>
              <w:rPr>
                <w:rFonts w:ascii="Century Gothic" w:eastAsia="宋体" w:hAnsi="Century Gothic" w:cs="Arial"/>
                <w:sz w:val="18"/>
                <w:szCs w:val="18"/>
              </w:rPr>
              <w:t xml:space="preserve"> </w:t>
            </w:r>
            <w:proofErr w:type="spellStart"/>
            <w:r>
              <w:rPr>
                <w:rFonts w:ascii="Century Gothic" w:eastAsia="宋体" w:hAnsi="Century Gothic" w:cs="Arial"/>
                <w:sz w:val="18"/>
                <w:szCs w:val="18"/>
              </w:rPr>
              <w:t>Xingcun</w:t>
            </w:r>
            <w:proofErr w:type="spellEnd"/>
            <w:r>
              <w:rPr>
                <w:rFonts w:ascii="Century Gothic" w:eastAsia="宋体" w:hAnsi="Century Gothic" w:cs="Arial"/>
                <w:sz w:val="18"/>
                <w:szCs w:val="18"/>
              </w:rPr>
              <w:t xml:space="preserve"> Loan has been launched. Fourthly, home stay loans suitable for rural entertainment, home stay and other guest groups have been researched and developed.</w:t>
            </w:r>
          </w:p>
          <w:p w14:paraId="1884D67B" w14:textId="77777777" w:rsidR="00CA38FD" w:rsidRDefault="000603DA">
            <w:pPr>
              <w:pStyle w:val="Pa0"/>
              <w:snapToGrid w:val="0"/>
              <w:spacing w:beforeLines="50" w:before="120" w:afterLines="50" w:after="120" w:line="360" w:lineRule="auto"/>
              <w:ind w:firstLineChars="200" w:firstLine="360"/>
              <w:rPr>
                <w:rFonts w:ascii="Century Gothic" w:hAnsi="Century Gothic"/>
                <w:sz w:val="18"/>
                <w:szCs w:val="18"/>
              </w:rPr>
            </w:pPr>
            <w:r>
              <w:rPr>
                <w:rFonts w:ascii="Century Gothic" w:eastAsia="宋体" w:hAnsi="Century Gothic" w:cs="Arial"/>
                <w:sz w:val="18"/>
                <w:szCs w:val="18"/>
              </w:rPr>
              <w:t>4. Technology enables the online small and micro products. Firstly, we cooperate with Nanjing Credit Investigation Company in research and development of “</w:t>
            </w:r>
            <w:proofErr w:type="spellStart"/>
            <w:r>
              <w:rPr>
                <w:rFonts w:ascii="Century Gothic" w:eastAsia="宋体" w:hAnsi="Century Gothic" w:cs="Arial"/>
                <w:sz w:val="18"/>
                <w:szCs w:val="18"/>
              </w:rPr>
              <w:t>Zi</w:t>
            </w:r>
            <w:proofErr w:type="spellEnd"/>
            <w:r>
              <w:rPr>
                <w:rFonts w:ascii="Century Gothic" w:eastAsia="宋体" w:hAnsi="Century Gothic" w:cs="Arial"/>
                <w:sz w:val="18"/>
                <w:szCs w:val="18"/>
              </w:rPr>
              <w:t xml:space="preserve"> Credit”. Based on big data joint modeling and full protection of data privacy, we rely on multi-dimensional data joint modeling of credit investigation platform, which shortens the waiting time for enterprise business processing, reduces the enterprise financing threshold and improves the financing efficiency; Secondly, we research and develop “business micro credit” which carries out batch credit granting and for the small and micro clients gathered in the form of chamber of commerce and association, which implements batch credit by means of filing + evaluation, manual + technology, and large retail platforms and flash loan systems as tools to implement batch credit and online loan; Thirdly, we launch the “Trading E-Loan” product, which can be standardized through mobile APP, and can provide mobile loans to improve the financing efficiency of </w:t>
            </w:r>
            <w:proofErr w:type="spellStart"/>
            <w:r>
              <w:rPr>
                <w:rFonts w:ascii="Century Gothic" w:eastAsia="宋体" w:hAnsi="Century Gothic" w:cs="Arial"/>
                <w:sz w:val="18"/>
                <w:szCs w:val="18"/>
              </w:rPr>
              <w:t>MSEs.</w:t>
            </w:r>
            <w:proofErr w:type="spellEnd"/>
          </w:p>
        </w:tc>
      </w:tr>
    </w:tbl>
    <w:p w14:paraId="12508435" w14:textId="77777777" w:rsidR="00CA38FD" w:rsidRDefault="00CA38FD">
      <w:pPr>
        <w:snapToGrid w:val="0"/>
        <w:spacing w:beforeLines="50" w:before="120" w:afterLines="50" w:after="120"/>
        <w:rPr>
          <w:rFonts w:ascii="Century Gothic" w:hAnsi="Century Gothic"/>
          <w:sz w:val="20"/>
          <w:lang w:eastAsia="zh-CN"/>
        </w:rPr>
        <w:sectPr w:rsidR="00CA38FD">
          <w:pgSz w:w="11910" w:h="16840"/>
          <w:pgMar w:top="1380" w:right="1260" w:bottom="760" w:left="1260" w:header="0" w:footer="575" w:gutter="0"/>
          <w:cols w:space="720"/>
        </w:sectPr>
      </w:pPr>
    </w:p>
    <w:tbl>
      <w:tblPr>
        <w:tblW w:w="9071" w:type="dxa"/>
        <w:tblInd w:w="17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4A0" w:firstRow="1" w:lastRow="0" w:firstColumn="1" w:lastColumn="0" w:noHBand="0" w:noVBand="1"/>
      </w:tblPr>
      <w:tblGrid>
        <w:gridCol w:w="9071"/>
      </w:tblGrid>
      <w:tr w:rsidR="00CA38FD" w14:paraId="5E774591" w14:textId="77777777">
        <w:trPr>
          <w:trHeight w:val="915"/>
        </w:trPr>
        <w:tc>
          <w:tcPr>
            <w:tcW w:w="9071" w:type="dxa"/>
            <w:tcBorders>
              <w:bottom w:val="nil"/>
            </w:tcBorders>
          </w:tcPr>
          <w:p w14:paraId="35EC8E8A" w14:textId="77777777" w:rsidR="00CA38FD" w:rsidRDefault="000603DA">
            <w:pPr>
              <w:pStyle w:val="TableParagraph"/>
              <w:snapToGrid w:val="0"/>
              <w:spacing w:beforeLines="50" w:before="120" w:afterLines="50" w:after="120"/>
              <w:ind w:left="176"/>
              <w:rPr>
                <w:rFonts w:ascii="Century Gothic" w:hAnsi="Century Gothic"/>
                <w:sz w:val="28"/>
              </w:rPr>
            </w:pPr>
            <w:r>
              <w:rPr>
                <w:rFonts w:ascii="Century Gothic" w:hAnsi="Century Gothic"/>
                <w:color w:val="F36D25"/>
                <w:spacing w:val="-9"/>
                <w:sz w:val="28"/>
              </w:rPr>
              <w:lastRenderedPageBreak/>
              <w:t>Principle</w:t>
            </w:r>
            <w:r>
              <w:rPr>
                <w:rFonts w:ascii="Century Gothic" w:hAnsi="Century Gothic"/>
                <w:color w:val="F36D25"/>
                <w:spacing w:val="-1"/>
                <w:sz w:val="28"/>
              </w:rPr>
              <w:t xml:space="preserve"> </w:t>
            </w:r>
            <w:r>
              <w:rPr>
                <w:rFonts w:ascii="Century Gothic" w:hAnsi="Century Gothic"/>
                <w:color w:val="F36D25"/>
                <w:spacing w:val="-5"/>
                <w:sz w:val="28"/>
              </w:rPr>
              <w:t>4:</w:t>
            </w:r>
          </w:p>
          <w:p w14:paraId="4F252131" w14:textId="77777777" w:rsidR="00CA38FD" w:rsidRDefault="000603DA">
            <w:pPr>
              <w:pStyle w:val="TableParagraph"/>
              <w:snapToGrid w:val="0"/>
              <w:spacing w:beforeLines="50" w:before="120" w:afterLines="50" w:after="120"/>
              <w:ind w:left="172"/>
              <w:rPr>
                <w:rFonts w:ascii="Century Gothic" w:hAnsi="Century Gothic"/>
                <w:b/>
                <w:sz w:val="32"/>
              </w:rPr>
            </w:pPr>
            <w:r>
              <w:rPr>
                <w:rFonts w:ascii="Century Gothic" w:hAnsi="Century Gothic"/>
                <w:b/>
                <w:color w:val="F36D25"/>
                <w:spacing w:val="-2"/>
                <w:sz w:val="32"/>
              </w:rPr>
              <w:t>Stakeholders</w:t>
            </w:r>
          </w:p>
        </w:tc>
      </w:tr>
      <w:tr w:rsidR="00CA38FD" w14:paraId="4F5DD22F" w14:textId="77777777">
        <w:trPr>
          <w:trHeight w:val="745"/>
        </w:trPr>
        <w:tc>
          <w:tcPr>
            <w:tcW w:w="9071" w:type="dxa"/>
            <w:tcBorders>
              <w:top w:val="nil"/>
              <w:left w:val="single" w:sz="6" w:space="0" w:color="808080"/>
              <w:right w:val="single" w:sz="6" w:space="0" w:color="808080"/>
            </w:tcBorders>
            <w:shd w:val="clear" w:color="auto" w:fill="F36D25"/>
          </w:tcPr>
          <w:p w14:paraId="20B4B3AE" w14:textId="77777777" w:rsidR="00CA38FD" w:rsidRDefault="000603DA">
            <w:pPr>
              <w:pStyle w:val="TableParagraph"/>
              <w:snapToGrid w:val="0"/>
              <w:spacing w:beforeLines="50" w:before="120" w:afterLines="50" w:after="120"/>
              <w:ind w:left="175" w:right="157" w:hanging="1"/>
              <w:rPr>
                <w:rFonts w:ascii="Century Gothic" w:hAnsi="Century Gothic"/>
                <w:sz w:val="20"/>
              </w:rPr>
            </w:pPr>
            <w:r>
              <w:rPr>
                <w:rFonts w:ascii="Century Gothic" w:hAnsi="Century Gothic"/>
                <w:color w:val="FFFFFF"/>
                <w:sz w:val="20"/>
              </w:rPr>
              <w:t>We</w:t>
            </w:r>
            <w:r>
              <w:rPr>
                <w:rFonts w:ascii="Century Gothic" w:hAnsi="Century Gothic"/>
                <w:color w:val="FFFFFF"/>
                <w:spacing w:val="-13"/>
                <w:sz w:val="20"/>
              </w:rPr>
              <w:t xml:space="preserve"> </w:t>
            </w:r>
            <w:r>
              <w:rPr>
                <w:rFonts w:ascii="Century Gothic" w:hAnsi="Century Gothic"/>
                <w:color w:val="FFFFFF"/>
                <w:sz w:val="20"/>
              </w:rPr>
              <w:t>will</w:t>
            </w:r>
            <w:r>
              <w:rPr>
                <w:rFonts w:ascii="Century Gothic" w:hAnsi="Century Gothic"/>
                <w:color w:val="FFFFFF"/>
                <w:spacing w:val="-12"/>
                <w:sz w:val="20"/>
              </w:rPr>
              <w:t xml:space="preserve"> </w:t>
            </w:r>
            <w:r>
              <w:rPr>
                <w:rFonts w:ascii="Century Gothic" w:hAnsi="Century Gothic"/>
                <w:color w:val="FFFFFF"/>
                <w:sz w:val="20"/>
              </w:rPr>
              <w:t>proactively</w:t>
            </w:r>
            <w:r>
              <w:rPr>
                <w:rFonts w:ascii="Century Gothic" w:hAnsi="Century Gothic"/>
                <w:color w:val="FFFFFF"/>
                <w:spacing w:val="-13"/>
                <w:sz w:val="20"/>
              </w:rPr>
              <w:t xml:space="preserve"> </w:t>
            </w:r>
            <w:r>
              <w:rPr>
                <w:rFonts w:ascii="Century Gothic" w:hAnsi="Century Gothic"/>
                <w:color w:val="FFFFFF"/>
                <w:sz w:val="20"/>
              </w:rPr>
              <w:t>and</w:t>
            </w:r>
            <w:r>
              <w:rPr>
                <w:rFonts w:ascii="Century Gothic" w:hAnsi="Century Gothic"/>
                <w:color w:val="FFFFFF"/>
                <w:spacing w:val="-12"/>
                <w:sz w:val="20"/>
              </w:rPr>
              <w:t xml:space="preserve"> </w:t>
            </w:r>
            <w:r>
              <w:rPr>
                <w:rFonts w:ascii="Century Gothic" w:hAnsi="Century Gothic"/>
                <w:color w:val="FFFFFF"/>
                <w:sz w:val="20"/>
              </w:rPr>
              <w:t>responsibly</w:t>
            </w:r>
            <w:r>
              <w:rPr>
                <w:rFonts w:ascii="Century Gothic" w:hAnsi="Century Gothic"/>
                <w:color w:val="FFFFFF"/>
                <w:spacing w:val="-13"/>
                <w:sz w:val="20"/>
              </w:rPr>
              <w:t xml:space="preserve"> </w:t>
            </w:r>
            <w:r>
              <w:rPr>
                <w:rFonts w:ascii="Century Gothic" w:hAnsi="Century Gothic"/>
                <w:color w:val="FFFFFF"/>
                <w:sz w:val="20"/>
              </w:rPr>
              <w:t>consult,</w:t>
            </w:r>
            <w:r>
              <w:rPr>
                <w:rFonts w:ascii="Century Gothic" w:hAnsi="Century Gothic"/>
                <w:color w:val="FFFFFF"/>
                <w:spacing w:val="-12"/>
                <w:sz w:val="20"/>
              </w:rPr>
              <w:t xml:space="preserve"> </w:t>
            </w:r>
            <w:r>
              <w:rPr>
                <w:rFonts w:ascii="Century Gothic" w:hAnsi="Century Gothic"/>
                <w:color w:val="FFFFFF"/>
                <w:sz w:val="20"/>
              </w:rPr>
              <w:t>engage</w:t>
            </w:r>
            <w:r>
              <w:rPr>
                <w:rFonts w:ascii="Century Gothic" w:hAnsi="Century Gothic"/>
                <w:color w:val="FFFFFF"/>
                <w:spacing w:val="-12"/>
                <w:sz w:val="20"/>
              </w:rPr>
              <w:t xml:space="preserve"> </w:t>
            </w:r>
            <w:r>
              <w:rPr>
                <w:rFonts w:ascii="Century Gothic" w:hAnsi="Century Gothic"/>
                <w:color w:val="FFFFFF"/>
                <w:sz w:val="20"/>
              </w:rPr>
              <w:t>and</w:t>
            </w:r>
            <w:r>
              <w:rPr>
                <w:rFonts w:ascii="Century Gothic" w:hAnsi="Century Gothic"/>
                <w:color w:val="FFFFFF"/>
                <w:spacing w:val="-13"/>
                <w:sz w:val="20"/>
              </w:rPr>
              <w:t xml:space="preserve"> </w:t>
            </w:r>
            <w:r>
              <w:rPr>
                <w:rFonts w:ascii="Century Gothic" w:hAnsi="Century Gothic"/>
                <w:color w:val="FFFFFF"/>
                <w:sz w:val="20"/>
              </w:rPr>
              <w:t>partner</w:t>
            </w:r>
            <w:r>
              <w:rPr>
                <w:rFonts w:ascii="Century Gothic" w:hAnsi="Century Gothic"/>
                <w:color w:val="FFFFFF"/>
                <w:spacing w:val="-12"/>
                <w:sz w:val="20"/>
              </w:rPr>
              <w:t xml:space="preserve"> </w:t>
            </w:r>
            <w:r>
              <w:rPr>
                <w:rFonts w:ascii="Century Gothic" w:hAnsi="Century Gothic"/>
                <w:color w:val="FFFFFF"/>
                <w:sz w:val="20"/>
              </w:rPr>
              <w:t>with</w:t>
            </w:r>
            <w:r>
              <w:rPr>
                <w:rFonts w:ascii="Century Gothic" w:hAnsi="Century Gothic"/>
                <w:color w:val="FFFFFF"/>
                <w:spacing w:val="-13"/>
                <w:sz w:val="20"/>
              </w:rPr>
              <w:t xml:space="preserve"> </w:t>
            </w:r>
            <w:r>
              <w:rPr>
                <w:rFonts w:ascii="Century Gothic" w:hAnsi="Century Gothic"/>
                <w:color w:val="FFFFFF"/>
                <w:sz w:val="20"/>
              </w:rPr>
              <w:t>relevant</w:t>
            </w:r>
            <w:r>
              <w:rPr>
                <w:rFonts w:ascii="Century Gothic" w:hAnsi="Century Gothic"/>
                <w:color w:val="FFFFFF"/>
                <w:spacing w:val="-12"/>
                <w:sz w:val="20"/>
              </w:rPr>
              <w:t xml:space="preserve"> </w:t>
            </w:r>
            <w:r>
              <w:rPr>
                <w:rFonts w:ascii="Century Gothic" w:hAnsi="Century Gothic"/>
                <w:color w:val="FFFFFF"/>
                <w:sz w:val="20"/>
              </w:rPr>
              <w:t>stakeholders</w:t>
            </w:r>
            <w:r>
              <w:rPr>
                <w:rFonts w:ascii="Century Gothic" w:hAnsi="Century Gothic"/>
                <w:color w:val="FFFFFF"/>
                <w:spacing w:val="-13"/>
                <w:sz w:val="20"/>
              </w:rPr>
              <w:t xml:space="preserve"> </w:t>
            </w:r>
            <w:r>
              <w:rPr>
                <w:rFonts w:ascii="Century Gothic" w:hAnsi="Century Gothic"/>
                <w:color w:val="FFFFFF"/>
                <w:sz w:val="20"/>
              </w:rPr>
              <w:t>to achieve society’s goals.</w:t>
            </w:r>
          </w:p>
        </w:tc>
      </w:tr>
      <w:tr w:rsidR="00CA38FD" w14:paraId="39A68C34" w14:textId="77777777">
        <w:trPr>
          <w:trHeight w:val="1926"/>
        </w:trPr>
        <w:tc>
          <w:tcPr>
            <w:tcW w:w="9071" w:type="dxa"/>
            <w:shd w:val="clear" w:color="auto" w:fill="EDEDED"/>
          </w:tcPr>
          <w:p w14:paraId="5D5522D9" w14:textId="77777777" w:rsidR="00CA38FD" w:rsidRDefault="000603DA">
            <w:pPr>
              <w:snapToGrid w:val="0"/>
              <w:spacing w:beforeLines="50" w:before="120" w:afterLines="50" w:after="120"/>
              <w:rPr>
                <w:rFonts w:ascii="Century Gothic" w:hAnsi="Century Gothic" w:cs="Times New Roman"/>
                <w:b/>
                <w:bCs/>
                <w:sz w:val="18"/>
                <w:szCs w:val="18"/>
              </w:rPr>
            </w:pPr>
            <w:r>
              <w:rPr>
                <w:rFonts w:ascii="Century Gothic" w:hAnsi="Century Gothic" w:cs="Times New Roman"/>
                <w:b/>
                <w:bCs/>
                <w:sz w:val="18"/>
                <w:szCs w:val="18"/>
              </w:rPr>
              <w:t>Stakeholder identification and consultation</w:t>
            </w:r>
          </w:p>
          <w:p w14:paraId="2626CD81" w14:textId="77777777" w:rsidR="00CA38FD" w:rsidRDefault="000603DA">
            <w:pPr>
              <w:pStyle w:val="TableParagraph"/>
              <w:snapToGrid w:val="0"/>
              <w:spacing w:beforeLines="50" w:before="120" w:afterLines="50" w:after="120"/>
              <w:ind w:left="119" w:firstLine="3"/>
              <w:rPr>
                <w:rFonts w:ascii="Century Gothic" w:hAnsi="Century Gothic"/>
                <w:sz w:val="20"/>
              </w:rPr>
            </w:pPr>
            <w:r>
              <w:rPr>
                <w:rFonts w:ascii="Century Gothic" w:hAnsi="Century Gothic"/>
                <w:color w:val="3C3C3B"/>
                <w:sz w:val="20"/>
              </w:rPr>
              <w:t>Describe which stakeholders (or groups/types of stakeholders) your bank has identified, consulted, engaged, collaborated or partnered with for the purpose of implementing the Principles and improving your bank’s impacts. This should include a high-level overview of the bank’s engagement strategy following criteria for effective engagement and advocacy, how your bank has identified relevant stakeholders, what issues were addressed/results achieved and how they fed into the action planning process.</w:t>
            </w:r>
          </w:p>
        </w:tc>
      </w:tr>
      <w:tr w:rsidR="00CA38FD" w14:paraId="6EC7E43A" w14:textId="77777777">
        <w:trPr>
          <w:trHeight w:val="1123"/>
        </w:trPr>
        <w:tc>
          <w:tcPr>
            <w:tcW w:w="9071" w:type="dxa"/>
          </w:tcPr>
          <w:p w14:paraId="455D8586" w14:textId="77777777" w:rsidR="00CA38FD" w:rsidRDefault="000603DA">
            <w:pPr>
              <w:pStyle w:val="TableParagraph"/>
              <w:snapToGrid w:val="0"/>
              <w:spacing w:beforeLines="50" w:before="120" w:afterLines="50" w:after="120"/>
              <w:ind w:left="122"/>
              <w:rPr>
                <w:rFonts w:ascii="Century Gothic" w:eastAsiaTheme="minorEastAsia" w:hAnsi="Century Gothic"/>
                <w:color w:val="3C3C3B"/>
                <w:spacing w:val="-2"/>
                <w:sz w:val="20"/>
                <w:lang w:eastAsia="zh-CN"/>
              </w:rPr>
            </w:pPr>
            <w:r>
              <w:rPr>
                <w:rFonts w:ascii="Century Gothic" w:hAnsi="Century Gothic"/>
                <w:color w:val="3C3C3B"/>
                <w:sz w:val="20"/>
              </w:rPr>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p w14:paraId="2FD84F54" w14:textId="77777777" w:rsidR="00CA38FD" w:rsidRDefault="000603DA">
            <w:pPr>
              <w:snapToGrid w:val="0"/>
              <w:spacing w:beforeLines="50" w:before="120" w:afterLines="50" w:after="120"/>
              <w:rPr>
                <w:rFonts w:ascii="Century Gothic" w:hAnsi="Century Gothic"/>
              </w:rPr>
            </w:pPr>
            <w:r>
              <w:rPr>
                <w:rFonts w:ascii="Century Gothic" w:hAnsi="Century Gothic"/>
              </w:rPr>
              <w:t>Announcement on Holding Performance Explanation Meeting</w:t>
            </w:r>
          </w:p>
          <w:p w14:paraId="186827B4" w14:textId="77777777" w:rsidR="00CA38FD" w:rsidRDefault="000603DA">
            <w:pPr>
              <w:pStyle w:val="TableParagraph"/>
              <w:snapToGrid w:val="0"/>
              <w:spacing w:beforeLines="50" w:before="120" w:afterLines="50" w:after="120"/>
              <w:ind w:left="122"/>
              <w:rPr>
                <w:rFonts w:ascii="Century Gothic" w:eastAsiaTheme="minorEastAsia" w:hAnsi="Century Gothic"/>
                <w:sz w:val="20"/>
                <w:lang w:eastAsia="zh-CN"/>
              </w:rPr>
            </w:pPr>
            <w:r>
              <w:rPr>
                <w:rFonts w:ascii="Century Gothic" w:hAnsi="Century Gothic"/>
              </w:rPr>
              <w:t>Investor Relations Activity Record</w:t>
            </w:r>
          </w:p>
        </w:tc>
      </w:tr>
      <w:tr w:rsidR="00CA38FD" w14:paraId="73D27E5D" w14:textId="77777777">
        <w:trPr>
          <w:trHeight w:val="1123"/>
        </w:trPr>
        <w:tc>
          <w:tcPr>
            <w:tcW w:w="9071" w:type="dxa"/>
          </w:tcPr>
          <w:p w14:paraId="058B7BFC" w14:textId="77777777" w:rsidR="00CA38FD" w:rsidRDefault="000603DA">
            <w:pPr>
              <w:pStyle w:val="TableParagraph"/>
              <w:snapToGrid w:val="0"/>
              <w:spacing w:beforeLines="50" w:before="120" w:afterLines="50" w:after="120"/>
              <w:ind w:left="122"/>
              <w:rPr>
                <w:rFonts w:ascii="Century Gothic" w:eastAsiaTheme="minorEastAsia" w:hAnsi="Century Gothic"/>
                <w:color w:val="191919"/>
                <w:spacing w:val="-2"/>
                <w:sz w:val="20"/>
                <w:lang w:eastAsia="zh-CN"/>
              </w:rPr>
            </w:pPr>
            <w:r>
              <w:rPr>
                <w:rFonts w:ascii="Century Gothic" w:hAnsi="Century Gothic"/>
                <w:color w:val="191919"/>
                <w:spacing w:val="-2"/>
                <w:sz w:val="20"/>
                <w:lang w:eastAsia="zh-CN"/>
              </w:rPr>
              <w:t>Response</w:t>
            </w:r>
          </w:p>
          <w:p w14:paraId="53203036" w14:textId="77777777" w:rsidR="00CA38FD" w:rsidRDefault="00CA38FD">
            <w:pPr>
              <w:snapToGrid w:val="0"/>
              <w:spacing w:beforeLines="50" w:before="120" w:afterLines="50" w:after="120"/>
              <w:rPr>
                <w:rFonts w:ascii="Century Gothic" w:eastAsia="宋体" w:hAnsi="Century Gothic" w:cs="Arial"/>
                <w:sz w:val="18"/>
                <w:szCs w:val="18"/>
                <w:lang w:eastAsia="zh-CN"/>
              </w:rPr>
            </w:pPr>
            <w:bookmarkStart w:id="11" w:name="original-2-330"/>
          </w:p>
          <w:p w14:paraId="14E67444" w14:textId="77777777" w:rsidR="00CA38FD" w:rsidRDefault="000603DA">
            <w:pPr>
              <w:snapToGrid w:val="0"/>
              <w:spacing w:beforeLines="50" w:before="120" w:afterLines="50" w:after="120"/>
              <w:rPr>
                <w:rFonts w:ascii="Century Gothic" w:eastAsiaTheme="minorEastAsia" w:hAnsi="Century Gothic" w:cs="Arial"/>
                <w:sz w:val="18"/>
                <w:szCs w:val="18"/>
                <w:lang w:eastAsia="zh-CN"/>
              </w:rPr>
            </w:pPr>
            <w:r>
              <w:rPr>
                <w:rFonts w:ascii="Century Gothic" w:hAnsi="Century Gothic" w:cs="Arial"/>
                <w:sz w:val="18"/>
                <w:szCs w:val="18"/>
              </w:rPr>
              <w:t>The major awards in 202</w:t>
            </w:r>
            <w:r>
              <w:rPr>
                <w:rFonts w:ascii="Century Gothic" w:eastAsiaTheme="minorEastAsia" w:hAnsi="Century Gothic" w:cs="Arial"/>
                <w:sz w:val="18"/>
                <w:szCs w:val="18"/>
                <w:lang w:eastAsia="zh-CN"/>
              </w:rPr>
              <w:t>5</w:t>
            </w:r>
            <w:r>
              <w:rPr>
                <w:rFonts w:ascii="Century Gothic" w:hAnsi="Century Gothic" w:cs="Arial"/>
                <w:sz w:val="18"/>
                <w:szCs w:val="18"/>
              </w:rPr>
              <w:t xml:space="preserve"> are as follows:</w:t>
            </w:r>
          </w:p>
          <w:p w14:paraId="680716B6" w14:textId="77777777" w:rsidR="00CA38FD" w:rsidRDefault="00CA38FD">
            <w:pPr>
              <w:pStyle w:val="a3"/>
              <w:snapToGrid w:val="0"/>
              <w:spacing w:beforeLines="50" w:before="120" w:afterLines="50" w:after="120"/>
              <w:rPr>
                <w:rFonts w:ascii="Century Gothic" w:hAnsi="Century Gothic" w:cs="Arial"/>
                <w:sz w:val="18"/>
                <w:szCs w:val="18"/>
                <w:lang w:val="en-US"/>
              </w:rPr>
            </w:pPr>
          </w:p>
          <w:tbl>
            <w:tblPr>
              <w:tblW w:w="0" w:type="auto"/>
              <w:jc w:val="center"/>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836"/>
              <w:gridCol w:w="3686"/>
            </w:tblGrid>
            <w:tr w:rsidR="00CA38FD" w14:paraId="42731BE9"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2FF454A" w14:textId="77777777" w:rsidR="00CA38FD" w:rsidRDefault="000603DA">
                  <w:pPr>
                    <w:snapToGrid w:val="0"/>
                    <w:spacing w:beforeLines="50" w:before="120" w:afterLines="50" w:after="120"/>
                    <w:jc w:val="center"/>
                    <w:rPr>
                      <w:rFonts w:ascii="Century Gothic" w:eastAsiaTheme="minorEastAsia" w:hAnsi="Century Gothic"/>
                      <w:b/>
                      <w:sz w:val="20"/>
                      <w:szCs w:val="18"/>
                    </w:rPr>
                  </w:pPr>
                  <w:r>
                    <w:rPr>
                      <w:rFonts w:ascii="Century Gothic" w:eastAsiaTheme="minorEastAsia" w:hAnsi="Century Gothic" w:cs="Arial"/>
                      <w:b/>
                      <w:sz w:val="20"/>
                      <w:szCs w:val="18"/>
                    </w:rPr>
                    <w:t>Award Name</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6122DC8" w14:textId="77777777" w:rsidR="00CA38FD" w:rsidRDefault="000603DA">
                  <w:pPr>
                    <w:snapToGrid w:val="0"/>
                    <w:spacing w:beforeLines="50" w:before="120" w:afterLines="50" w:after="120"/>
                    <w:jc w:val="center"/>
                    <w:rPr>
                      <w:rFonts w:ascii="Century Gothic" w:eastAsiaTheme="minorEastAsia" w:hAnsi="Century Gothic"/>
                      <w:b/>
                      <w:sz w:val="20"/>
                      <w:szCs w:val="18"/>
                    </w:rPr>
                  </w:pPr>
                  <w:r>
                    <w:rPr>
                      <w:rFonts w:ascii="Century Gothic" w:eastAsiaTheme="minorEastAsia" w:hAnsi="Century Gothic" w:cs="Arial"/>
                      <w:b/>
                      <w:sz w:val="20"/>
                      <w:szCs w:val="18"/>
                    </w:rPr>
                    <w:t>Certifying/Issuing Body</w:t>
                  </w:r>
                </w:p>
              </w:tc>
            </w:tr>
            <w:tr w:rsidR="00CA38FD" w14:paraId="3C1422E8"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50293B5"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Signatory Bank to the UN Principles for Responsible Banking</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5EE96D54"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 xml:space="preserve">UN Environment </w:t>
                  </w:r>
                  <w:proofErr w:type="spellStart"/>
                  <w:r>
                    <w:rPr>
                      <w:rFonts w:ascii="Century Gothic" w:eastAsiaTheme="minorEastAsia" w:hAnsi="Century Gothic" w:cs="Arial"/>
                      <w:sz w:val="20"/>
                      <w:szCs w:val="18"/>
                    </w:rPr>
                    <w:t>Programme</w:t>
                  </w:r>
                  <w:proofErr w:type="spellEnd"/>
                  <w:r>
                    <w:rPr>
                      <w:rFonts w:ascii="Century Gothic" w:eastAsiaTheme="minorEastAsia" w:hAnsi="Century Gothic" w:cs="Arial"/>
                      <w:sz w:val="20"/>
                      <w:szCs w:val="18"/>
                    </w:rPr>
                    <w:t xml:space="preserve"> (UNEP)</w:t>
                  </w:r>
                </w:p>
              </w:tc>
            </w:tr>
            <w:tr w:rsidR="00CA38FD" w14:paraId="088857AD"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6B8BEDA1"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The 3rd “Jiangsu Charity Star”</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2282109"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Jiangsu Charity Federation</w:t>
                  </w:r>
                </w:p>
              </w:tc>
            </w:tr>
            <w:tr w:rsidR="00CA38FD" w14:paraId="192BE140"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1982FA2"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Nanjing Municipal “Most Satisfactory Bank for Private Enterprises”</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66844FF"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PBC Jiangsu Branch &amp; Jiangsu Federation of Industry and Commerce</w:t>
                  </w:r>
                </w:p>
              </w:tc>
            </w:tr>
            <w:tr w:rsidR="00CA38FD" w14:paraId="0ED419BD"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36D1C68"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2025 “Excellent Comprehensive Business Institution”</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BE7988C"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Shanghai Commercial Paper Exchange</w:t>
                  </w:r>
                </w:p>
              </w:tc>
            </w:tr>
            <w:tr w:rsidR="00CA38FD" w14:paraId="63A4D673"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9EC2A31"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2025 “ESG Golden Jasmine Award”</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41BA564"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Jiangsu Capital Market Summit</w:t>
                  </w:r>
                </w:p>
              </w:tc>
            </w:tr>
            <w:tr w:rsidR="00CA38FD" w14:paraId="3F860AB2"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5C3F3FC"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 xml:space="preserve">2025 </w:t>
                  </w:r>
                  <w:proofErr w:type="spellStart"/>
                  <w:r>
                    <w:rPr>
                      <w:rFonts w:ascii="Century Gothic" w:eastAsiaTheme="minorEastAsia" w:hAnsi="Century Gothic" w:cs="Arial"/>
                      <w:sz w:val="20"/>
                      <w:szCs w:val="18"/>
                    </w:rPr>
                    <w:t>Tianji</w:t>
                  </w:r>
                  <w:proofErr w:type="spellEnd"/>
                  <w:r>
                    <w:rPr>
                      <w:rFonts w:ascii="Century Gothic" w:eastAsiaTheme="minorEastAsia" w:hAnsi="Century Gothic" w:cs="Arial"/>
                      <w:sz w:val="20"/>
                      <w:szCs w:val="18"/>
                    </w:rPr>
                    <w:t xml:space="preserve"> Award for Inclusive Financial Service Bank</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0973EE35"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Securities Times</w:t>
                  </w:r>
                </w:p>
              </w:tc>
            </w:tr>
            <w:tr w:rsidR="00CA38FD" w14:paraId="6303CDDC"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4552549"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2025 Typical Case of Technology and Innovation Financial Service</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1841419"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China Times</w:t>
                  </w:r>
                </w:p>
              </w:tc>
            </w:tr>
            <w:tr w:rsidR="00CA38FD" w14:paraId="5971F374"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23FD5567"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The 20th Golden Roundtable Award for Boards of Directors of Chinese Listed Companies — Special Contribution Award for Corporate Governance</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48C21A26"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i/>
                      <w:sz w:val="20"/>
                      <w:szCs w:val="18"/>
                    </w:rPr>
                    <w:t>The Board</w:t>
                  </w:r>
                  <w:r>
                    <w:rPr>
                      <w:rFonts w:ascii="Century Gothic" w:eastAsiaTheme="minorEastAsia" w:hAnsi="Century Gothic" w:cs="Arial"/>
                      <w:sz w:val="20"/>
                      <w:szCs w:val="18"/>
                    </w:rPr>
                    <w:t xml:space="preserve"> Magazine</w:t>
                  </w:r>
                </w:p>
              </w:tc>
            </w:tr>
            <w:tr w:rsidR="00CA38FD" w14:paraId="2E047C3F"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03958635"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lastRenderedPageBreak/>
                    <w:t xml:space="preserve">Advanced </w:t>
                  </w:r>
                  <w:r>
                    <w:rPr>
                      <w:rFonts w:ascii="Century Gothic" w:eastAsiaTheme="minorEastAsia" w:hAnsi="Century Gothic" w:cs="Arial"/>
                      <w:sz w:val="20"/>
                      <w:szCs w:val="18"/>
                      <w:lang w:eastAsia="zh-CN"/>
                    </w:rPr>
                    <w:t xml:space="preserve">Entity </w:t>
                  </w:r>
                  <w:r>
                    <w:rPr>
                      <w:rFonts w:ascii="Century Gothic" w:eastAsiaTheme="minorEastAsia" w:hAnsi="Century Gothic" w:cs="Arial"/>
                      <w:sz w:val="20"/>
                      <w:szCs w:val="18"/>
                    </w:rPr>
                    <w:t xml:space="preserve">for Digital RMB Business Expansion, “Smart Guardian” Award of </w:t>
                  </w:r>
                  <w:proofErr w:type="spellStart"/>
                  <w:r>
                    <w:rPr>
                      <w:rFonts w:ascii="Century Gothic" w:eastAsiaTheme="minorEastAsia" w:hAnsi="Century Gothic" w:cs="Arial"/>
                      <w:sz w:val="20"/>
                      <w:szCs w:val="18"/>
                    </w:rPr>
                    <w:t>Yuanding</w:t>
                  </w:r>
                  <w:proofErr w:type="spellEnd"/>
                  <w:r>
                    <w:rPr>
                      <w:rFonts w:ascii="Century Gothic" w:eastAsiaTheme="minorEastAsia" w:hAnsi="Century Gothic" w:cs="Arial"/>
                      <w:sz w:val="20"/>
                      <w:szCs w:val="18"/>
                    </w:rPr>
                    <w:t xml:space="preserve"> Home</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1A4A434C"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Jiangsu Rural Commercial United Bank</w:t>
                  </w:r>
                </w:p>
              </w:tc>
            </w:tr>
            <w:tr w:rsidR="00CA38FD" w14:paraId="65BDC880" w14:textId="77777777">
              <w:trPr>
                <w:jc w:val="center"/>
              </w:trPr>
              <w:tc>
                <w:tcPr>
                  <w:tcW w:w="383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7D1F5B38"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 xml:space="preserve">Advanced Collective in “High-Quality Construction of </w:t>
                  </w:r>
                  <w:proofErr w:type="spellStart"/>
                  <w:r>
                    <w:rPr>
                      <w:rFonts w:ascii="Century Gothic" w:eastAsiaTheme="minorEastAsia" w:hAnsi="Century Gothic" w:cs="Arial"/>
                      <w:sz w:val="20"/>
                      <w:szCs w:val="18"/>
                    </w:rPr>
                    <w:t>Jiangbei</w:t>
                  </w:r>
                  <w:proofErr w:type="spellEnd"/>
                  <w:r>
                    <w:rPr>
                      <w:rFonts w:ascii="Century Gothic" w:eastAsiaTheme="minorEastAsia" w:hAnsi="Century Gothic" w:cs="Arial"/>
                      <w:sz w:val="20"/>
                      <w:szCs w:val="18"/>
                    </w:rPr>
                    <w:t xml:space="preserve"> New Main City”</w:t>
                  </w:r>
                </w:p>
              </w:tc>
              <w:tc>
                <w:tcPr>
                  <w:tcW w:w="3686" w:type="dxa"/>
                  <w:tcBorders>
                    <w:top w:val="single" w:sz="4" w:space="0" w:color="auto"/>
                    <w:left w:val="single" w:sz="4" w:space="0" w:color="auto"/>
                    <w:bottom w:val="single" w:sz="4" w:space="0" w:color="auto"/>
                    <w:right w:val="single" w:sz="4" w:space="0" w:color="auto"/>
                  </w:tcBorders>
                  <w:tcMar>
                    <w:top w:w="60" w:type="dxa"/>
                    <w:left w:w="120" w:type="dxa"/>
                    <w:bottom w:w="30" w:type="dxa"/>
                    <w:right w:w="120" w:type="dxa"/>
                  </w:tcMar>
                </w:tcPr>
                <w:p w14:paraId="36FB677C" w14:textId="77777777" w:rsidR="00CA38FD" w:rsidRDefault="000603DA">
                  <w:pPr>
                    <w:snapToGrid w:val="0"/>
                    <w:spacing w:beforeLines="50" w:before="120" w:afterLines="50" w:after="120"/>
                    <w:rPr>
                      <w:rFonts w:ascii="Century Gothic" w:eastAsiaTheme="minorEastAsia" w:hAnsi="Century Gothic"/>
                      <w:sz w:val="20"/>
                      <w:szCs w:val="18"/>
                    </w:rPr>
                  </w:pPr>
                  <w:r>
                    <w:rPr>
                      <w:rFonts w:ascii="Century Gothic" w:eastAsiaTheme="minorEastAsia" w:hAnsi="Century Gothic" w:cs="Arial"/>
                      <w:sz w:val="20"/>
                      <w:szCs w:val="18"/>
                    </w:rPr>
                    <w:t xml:space="preserve">Nanjing </w:t>
                  </w:r>
                  <w:proofErr w:type="spellStart"/>
                  <w:r>
                    <w:rPr>
                      <w:rFonts w:ascii="Century Gothic" w:eastAsiaTheme="minorEastAsia" w:hAnsi="Century Gothic" w:cs="Arial"/>
                      <w:sz w:val="20"/>
                      <w:szCs w:val="18"/>
                    </w:rPr>
                    <w:t>Jiangbei</w:t>
                  </w:r>
                  <w:proofErr w:type="spellEnd"/>
                  <w:r>
                    <w:rPr>
                      <w:rFonts w:ascii="Century Gothic" w:eastAsiaTheme="minorEastAsia" w:hAnsi="Century Gothic" w:cs="Arial"/>
                      <w:sz w:val="20"/>
                      <w:szCs w:val="18"/>
                    </w:rPr>
                    <w:t xml:space="preserve"> New Area </w:t>
                  </w:r>
                  <w:r>
                    <w:rPr>
                      <w:rFonts w:ascii="Century Gothic" w:eastAsiaTheme="minorEastAsia" w:hAnsi="Century Gothic" w:cs="Arial"/>
                      <w:sz w:val="20"/>
                      <w:szCs w:val="18"/>
                      <w:lang w:eastAsia="zh-CN"/>
                    </w:rPr>
                    <w:t xml:space="preserve">Administrative </w:t>
                  </w:r>
                  <w:r>
                    <w:rPr>
                      <w:rFonts w:ascii="Century Gothic" w:eastAsiaTheme="minorEastAsia" w:hAnsi="Century Gothic" w:cs="Arial"/>
                      <w:sz w:val="20"/>
                      <w:szCs w:val="18"/>
                    </w:rPr>
                    <w:t xml:space="preserve">Committee &amp; People’s Government of </w:t>
                  </w:r>
                  <w:proofErr w:type="spellStart"/>
                  <w:r>
                    <w:rPr>
                      <w:rFonts w:ascii="Century Gothic" w:eastAsiaTheme="minorEastAsia" w:hAnsi="Century Gothic" w:cs="Arial"/>
                      <w:sz w:val="20"/>
                      <w:szCs w:val="18"/>
                    </w:rPr>
                    <w:t>Pukou</w:t>
                  </w:r>
                  <w:proofErr w:type="spellEnd"/>
                  <w:r>
                    <w:rPr>
                      <w:rFonts w:ascii="Century Gothic" w:eastAsiaTheme="minorEastAsia" w:hAnsi="Century Gothic" w:cs="Arial"/>
                      <w:sz w:val="20"/>
                      <w:szCs w:val="18"/>
                    </w:rPr>
                    <w:t xml:space="preserve"> District</w:t>
                  </w:r>
                </w:p>
              </w:tc>
            </w:tr>
          </w:tbl>
          <w:p w14:paraId="3CC1C924" w14:textId="77777777" w:rsidR="00CA38FD" w:rsidRDefault="00CA38FD">
            <w:pPr>
              <w:pStyle w:val="a3"/>
              <w:snapToGrid w:val="0"/>
              <w:spacing w:beforeLines="50" w:before="120" w:afterLines="50" w:after="120"/>
              <w:rPr>
                <w:rFonts w:ascii="Century Gothic" w:hAnsi="Century Gothic" w:cs="Arial"/>
                <w:sz w:val="18"/>
                <w:szCs w:val="18"/>
                <w:lang w:val="en-US"/>
              </w:rPr>
            </w:pPr>
          </w:p>
          <w:p w14:paraId="714E4078" w14:textId="77777777" w:rsidR="00CA38FD" w:rsidRDefault="000603DA">
            <w:pPr>
              <w:snapToGrid w:val="0"/>
              <w:spacing w:beforeLines="50" w:before="120" w:afterLines="50" w:after="120" w:line="360" w:lineRule="auto"/>
              <w:ind w:firstLineChars="235" w:firstLine="425"/>
              <w:rPr>
                <w:rFonts w:ascii="Century Gothic" w:hAnsi="Century Gothic"/>
                <w:sz w:val="18"/>
                <w:szCs w:val="18"/>
              </w:rPr>
            </w:pPr>
            <w:r>
              <w:rPr>
                <w:rFonts w:ascii="Century Gothic" w:eastAsiaTheme="minorEastAsia" w:hAnsi="Century Gothic" w:cs="Arial"/>
                <w:b/>
                <w:sz w:val="18"/>
                <w:szCs w:val="18"/>
              </w:rPr>
              <w:t>Devoted to public welfare and charity</w:t>
            </w:r>
            <w:r>
              <w:rPr>
                <w:rFonts w:ascii="Century Gothic" w:eastAsiaTheme="minorEastAsia" w:hAnsi="Century Gothic" w:cs="Arial"/>
                <w:sz w:val="18"/>
                <w:szCs w:val="18"/>
              </w:rPr>
              <w:t xml:space="preserve">. The Bank thoroughly practiced the philosophy of “finance for the people”, earnestly fulfilled social responsibilities, actively participated in public welfare, and established a Rural Revitalization Love Fund. It paired to assist </w:t>
            </w:r>
            <w:proofErr w:type="spellStart"/>
            <w:r>
              <w:rPr>
                <w:rFonts w:ascii="Century Gothic" w:eastAsiaTheme="minorEastAsia" w:hAnsi="Century Gothic" w:cs="Arial"/>
                <w:sz w:val="18"/>
                <w:szCs w:val="18"/>
              </w:rPr>
              <w:t>Ailian</w:t>
            </w:r>
            <w:proofErr w:type="spellEnd"/>
            <w:r>
              <w:rPr>
                <w:rFonts w:ascii="Century Gothic" w:eastAsiaTheme="minorEastAsia" w:hAnsi="Century Gothic" w:cs="Arial"/>
                <w:sz w:val="18"/>
                <w:szCs w:val="18"/>
              </w:rPr>
              <w:t xml:space="preserve"> Village, </w:t>
            </w:r>
            <w:proofErr w:type="spellStart"/>
            <w:r>
              <w:rPr>
                <w:rFonts w:ascii="Century Gothic" w:eastAsiaTheme="minorEastAsia" w:hAnsi="Century Gothic" w:cs="Arial"/>
                <w:sz w:val="18"/>
                <w:szCs w:val="18"/>
              </w:rPr>
              <w:t>Dongping</w:t>
            </w:r>
            <w:proofErr w:type="spellEnd"/>
            <w:r>
              <w:rPr>
                <w:rFonts w:ascii="Century Gothic" w:eastAsiaTheme="minorEastAsia" w:hAnsi="Century Gothic" w:cs="Arial"/>
                <w:sz w:val="18"/>
                <w:szCs w:val="18"/>
              </w:rPr>
              <w:t xml:space="preserve"> Town, </w:t>
            </w:r>
            <w:proofErr w:type="spellStart"/>
            <w:r>
              <w:rPr>
                <w:rFonts w:ascii="Century Gothic" w:eastAsiaTheme="minorEastAsia" w:hAnsi="Century Gothic" w:cs="Arial"/>
                <w:sz w:val="18"/>
                <w:szCs w:val="18"/>
              </w:rPr>
              <w:t>Lishui</w:t>
            </w:r>
            <w:proofErr w:type="spellEnd"/>
            <w:r>
              <w:rPr>
                <w:rFonts w:ascii="Century Gothic" w:eastAsiaTheme="minorEastAsia" w:hAnsi="Century Gothic" w:cs="Arial"/>
                <w:sz w:val="18"/>
                <w:szCs w:val="18"/>
              </w:rPr>
              <w:t xml:space="preserve"> District, and dispatched Party members and cadres as first secretaries stationed in the village. It cared for children in need and celebrated Children’s Day with students from </w:t>
            </w:r>
            <w:proofErr w:type="spellStart"/>
            <w:r>
              <w:rPr>
                <w:rFonts w:ascii="Century Gothic" w:eastAsiaTheme="minorEastAsia" w:hAnsi="Century Gothic" w:cs="Arial"/>
                <w:sz w:val="18"/>
                <w:szCs w:val="18"/>
              </w:rPr>
              <w:t>Pukou</w:t>
            </w:r>
            <w:proofErr w:type="spellEnd"/>
            <w:r>
              <w:rPr>
                <w:rFonts w:ascii="Century Gothic" w:eastAsiaTheme="minorEastAsia" w:hAnsi="Century Gothic" w:cs="Arial"/>
                <w:sz w:val="18"/>
                <w:szCs w:val="18"/>
              </w:rPr>
              <w:t xml:space="preserve"> Special Education School for 12 consecutive years, winning the title of “Jiangsu Charity Star”.</w:t>
            </w:r>
          </w:p>
          <w:p w14:paraId="620C25FD" w14:textId="77777777" w:rsidR="00CA38FD" w:rsidRDefault="000603DA">
            <w:pPr>
              <w:snapToGrid w:val="0"/>
              <w:spacing w:beforeLines="50" w:before="120" w:afterLines="50" w:after="120" w:line="360" w:lineRule="auto"/>
              <w:ind w:firstLineChars="235" w:firstLine="425"/>
              <w:rPr>
                <w:rFonts w:ascii="Century Gothic" w:hAnsi="Century Gothic"/>
                <w:sz w:val="18"/>
                <w:szCs w:val="18"/>
              </w:rPr>
            </w:pPr>
            <w:r>
              <w:rPr>
                <w:rFonts w:ascii="Century Gothic" w:eastAsiaTheme="minorEastAsia" w:hAnsi="Century Gothic" w:cs="Arial"/>
                <w:b/>
                <w:sz w:val="18"/>
                <w:szCs w:val="18"/>
              </w:rPr>
              <w:t>Deepened voluntary services.</w:t>
            </w:r>
            <w:r>
              <w:rPr>
                <w:rFonts w:ascii="Century Gothic" w:eastAsiaTheme="minorEastAsia" w:hAnsi="Century Gothic" w:cs="Arial"/>
                <w:sz w:val="18"/>
                <w:szCs w:val="18"/>
              </w:rPr>
              <w:t xml:space="preserve"> The Bank built themed care facilities such as “Love Stations” and nursing rooms, providing warm services for special groups and conveying social warmth with sincere deeds. Through the “Dripping Water · Building Dreams” program of Jiangsu Rural Development Foundation, it donated grants to impoverished high school students to support their dreams with financial strength. Giving full play to the “Purple Star” Volunteer Service Team, it extensively carried out activities including “Financial Knowledge to the Countryside”, “Convenience Services into Communities” and “Tiger Swallowtail” environmental protection campaigns, continuously enhancing the </w:t>
            </w:r>
            <w:proofErr w:type="spellStart"/>
            <w:r>
              <w:rPr>
                <w:rFonts w:ascii="Century Gothic" w:eastAsiaTheme="minorEastAsia" w:hAnsi="Century Gothic" w:cs="Arial"/>
                <w:sz w:val="18"/>
                <w:szCs w:val="18"/>
              </w:rPr>
              <w:t>Zijin</w:t>
            </w:r>
            <w:proofErr w:type="spellEnd"/>
            <w:r>
              <w:rPr>
                <w:rFonts w:ascii="Century Gothic" w:eastAsiaTheme="minorEastAsia" w:hAnsi="Century Gothic" w:cs="Arial"/>
                <w:sz w:val="18"/>
                <w:szCs w:val="18"/>
              </w:rPr>
              <w:t xml:space="preserve"> public welfare brand.</w:t>
            </w:r>
          </w:p>
          <w:p w14:paraId="071A586B" w14:textId="77777777" w:rsidR="00CA38FD" w:rsidRDefault="000603DA">
            <w:pPr>
              <w:snapToGrid w:val="0"/>
              <w:spacing w:beforeLines="50" w:before="120" w:afterLines="50" w:after="120" w:line="360" w:lineRule="auto"/>
              <w:ind w:firstLineChars="235" w:firstLine="425"/>
              <w:rPr>
                <w:rFonts w:ascii="Century Gothic" w:hAnsi="Century Gothic"/>
                <w:sz w:val="18"/>
                <w:szCs w:val="18"/>
              </w:rPr>
            </w:pPr>
            <w:r>
              <w:rPr>
                <w:rFonts w:ascii="Century Gothic" w:eastAsiaTheme="minorEastAsia" w:hAnsi="Century Gothic" w:cs="Arial"/>
                <w:b/>
                <w:sz w:val="18"/>
                <w:szCs w:val="18"/>
              </w:rPr>
              <w:t>Popularized financial knowledge</w:t>
            </w:r>
            <w:r>
              <w:rPr>
                <w:rFonts w:ascii="Century Gothic" w:eastAsiaTheme="minorEastAsia" w:hAnsi="Century Gothic" w:cs="Arial"/>
                <w:sz w:val="18"/>
                <w:szCs w:val="18"/>
              </w:rPr>
              <w:t>. The Bank held activities including “3·15 Consumer Rights Protection Day”, “Financial Knowledge Popularization Tour” and “Financial Education Promotion Week”, and conducted campaigns against telecom and online fraud, money laundering, terrorist financing, counterfeit currency and illegal fund-raising. Leveraging its extensive branch network, it focused on the elderly and youth, and carried out diversified financial promotion in communities and business districts. More than 300 publicity activities were held throughout the year, reaching 120,000 customers.</w:t>
            </w:r>
          </w:p>
          <w:bookmarkEnd w:id="11"/>
          <w:p w14:paraId="18BEBDDE" w14:textId="77777777" w:rsidR="00CA38FD" w:rsidRDefault="000603DA">
            <w:pPr>
              <w:pStyle w:val="a3"/>
              <w:snapToGrid w:val="0"/>
              <w:spacing w:beforeLines="50" w:before="120" w:afterLines="50" w:after="120" w:line="360" w:lineRule="auto"/>
              <w:ind w:firstLineChars="200" w:firstLine="360"/>
              <w:rPr>
                <w:rFonts w:ascii="Century Gothic" w:hAnsi="Century Gothic" w:cs="Arial"/>
                <w:sz w:val="18"/>
                <w:szCs w:val="18"/>
                <w:lang w:val="en-US"/>
              </w:rPr>
            </w:pPr>
            <w:r>
              <w:rPr>
                <w:rFonts w:ascii="Century Gothic" w:hAnsi="Century Gothic" w:cs="Arial"/>
                <w:sz w:val="18"/>
                <w:szCs w:val="18"/>
                <w:lang w:val="en-US"/>
              </w:rPr>
              <w:t>In the ESG Report of 2025, the Bank disclosed consultation, communication, collaboration and other activities with various stakeholders identified and the relevant topics identified to further enhance the Bank’s positive impact.</w:t>
            </w:r>
          </w:p>
          <w:p w14:paraId="68869B94" w14:textId="77777777" w:rsidR="00CA38FD" w:rsidRDefault="000603DA">
            <w:pPr>
              <w:pStyle w:val="PRBBodyText"/>
              <w:snapToGrid w:val="0"/>
              <w:spacing w:beforeLines="50" w:before="120" w:afterLines="50" w:after="120" w:line="360" w:lineRule="auto"/>
              <w:ind w:firstLineChars="200" w:firstLine="360"/>
              <w:rPr>
                <w:rFonts w:ascii="Century Gothic" w:hAnsi="Century Gothic"/>
                <w:sz w:val="18"/>
                <w:szCs w:val="18"/>
                <w:lang w:val="en-US"/>
              </w:rPr>
            </w:pPr>
            <w:r>
              <w:rPr>
                <w:rFonts w:ascii="Century Gothic" w:hAnsi="Century Gothic"/>
                <w:sz w:val="18"/>
                <w:szCs w:val="18"/>
                <w:lang w:val="en-US"/>
              </w:rPr>
              <w:t xml:space="preserve">Based on a substantive analysis model, the Bank identified, evaluated and confirmed the importance of the ESG system throughout the year in the Board’s work plan at the beginning of the year, taking into account national strategy, the relevance of ESG, and substantive issues of importance to stakeholders. This led the entire bank’s work throughout the year. Including: green finance, serving the real economy, optimizing client service, financial technology, risk management, compliance operation, talent development, corporate governance, </w:t>
            </w:r>
            <w:proofErr w:type="gramStart"/>
            <w:r>
              <w:rPr>
                <w:rFonts w:ascii="Century Gothic" w:hAnsi="Century Gothic"/>
                <w:sz w:val="18"/>
                <w:szCs w:val="18"/>
                <w:lang w:val="en-US"/>
              </w:rPr>
              <w:t>social</w:t>
            </w:r>
            <w:proofErr w:type="gramEnd"/>
            <w:r>
              <w:rPr>
                <w:rFonts w:ascii="Century Gothic" w:hAnsi="Century Gothic"/>
                <w:sz w:val="18"/>
                <w:szCs w:val="18"/>
                <w:lang w:val="en-US"/>
              </w:rPr>
              <w:t xml:space="preserve"> responsibility and investor relations.</w:t>
            </w:r>
          </w:p>
          <w:p w14:paraId="0F0B63DF" w14:textId="77777777" w:rsidR="00CA38FD" w:rsidRDefault="000603DA">
            <w:pPr>
              <w:pStyle w:val="PRBBodyText"/>
              <w:snapToGrid w:val="0"/>
              <w:spacing w:beforeLines="50" w:before="120" w:afterLines="50" w:after="120" w:line="360" w:lineRule="auto"/>
              <w:ind w:firstLineChars="200" w:firstLine="360"/>
              <w:rPr>
                <w:rFonts w:ascii="Century Gothic" w:hAnsi="Century Gothic"/>
                <w:sz w:val="18"/>
                <w:szCs w:val="18"/>
                <w:lang w:val="en-US"/>
              </w:rPr>
            </w:pPr>
            <w:r>
              <w:rPr>
                <w:rFonts w:ascii="Century Gothic" w:hAnsi="Century Gothic"/>
                <w:sz w:val="18"/>
                <w:szCs w:val="18"/>
                <w:lang w:val="en-US"/>
              </w:rPr>
              <w:t xml:space="preserve">The Bank actively expands channels of communication with stakeholders in various aspects of daily business services, fully </w:t>
            </w:r>
            <w:r>
              <w:rPr>
                <w:rFonts w:ascii="Century Gothic" w:hAnsi="Century Gothic" w:hint="eastAsia"/>
                <w:sz w:val="18"/>
                <w:szCs w:val="18"/>
                <w:lang w:val="en-US"/>
              </w:rPr>
              <w:t>collects</w:t>
            </w:r>
            <w:r>
              <w:rPr>
                <w:rFonts w:ascii="Century Gothic" w:hAnsi="Century Gothic"/>
                <w:sz w:val="18"/>
                <w:szCs w:val="18"/>
                <w:lang w:val="en-US"/>
              </w:rPr>
              <w:t xml:space="preserve"> their opinions and feedback, and continuously improves the effectiveness of communication with stakeholders by establishing a normalized communication </w:t>
            </w:r>
            <w:r>
              <w:rPr>
                <w:rFonts w:ascii="Century Gothic" w:hAnsi="Century Gothic"/>
                <w:sz w:val="18"/>
                <w:szCs w:val="18"/>
                <w:lang w:val="en-US"/>
              </w:rPr>
              <w:lastRenderedPageBreak/>
              <w:t>mechanism and using digital communication technology.</w:t>
            </w:r>
          </w:p>
          <w:p w14:paraId="43031317" w14:textId="77777777" w:rsidR="00CA38FD" w:rsidRDefault="00CA38FD">
            <w:pPr>
              <w:pStyle w:val="PRBBodyText"/>
              <w:snapToGrid w:val="0"/>
              <w:spacing w:beforeLines="50" w:before="120" w:afterLines="50" w:after="120" w:line="360" w:lineRule="auto"/>
              <w:ind w:firstLineChars="200" w:firstLine="360"/>
              <w:rPr>
                <w:rFonts w:ascii="Century Gothic" w:hAnsi="Century Gothic"/>
                <w:sz w:val="18"/>
                <w:szCs w:val="18"/>
                <w:lang w:val="en-US"/>
              </w:rPr>
            </w:pPr>
          </w:p>
          <w:p w14:paraId="68003238" w14:textId="77777777" w:rsidR="00CA38FD" w:rsidRDefault="000603DA">
            <w:pPr>
              <w:pStyle w:val="a3"/>
              <w:snapToGrid w:val="0"/>
              <w:spacing w:beforeLines="50" w:before="120" w:afterLines="50" w:after="120"/>
              <w:ind w:firstLineChars="200" w:firstLine="360"/>
              <w:rPr>
                <w:rFonts w:ascii="Century Gothic" w:hAnsi="Century Gothic" w:cs="Arial"/>
                <w:sz w:val="18"/>
                <w:szCs w:val="18"/>
                <w:lang w:val="en-US"/>
              </w:rPr>
            </w:pPr>
            <w:r>
              <w:rPr>
                <w:rFonts w:ascii="Century Gothic" w:hAnsi="Century Gothic" w:cs="Arial"/>
                <w:sz w:val="18"/>
                <w:szCs w:val="18"/>
              </w:rPr>
              <w:t>Specifically including</w:t>
            </w:r>
            <w:r>
              <w:rPr>
                <w:rFonts w:ascii="Century Gothic" w:hAnsi="Century Gothic" w:cs="Arial"/>
                <w:sz w:val="18"/>
                <w:szCs w:val="18"/>
                <w:lang w:val="en-US"/>
              </w:rPr>
              <w:t>:</w:t>
            </w:r>
          </w:p>
          <w:tbl>
            <w:tblPr>
              <w:tblW w:w="8787" w:type="dxa"/>
              <w:tblInd w:w="98" w:type="dxa"/>
              <w:tblLayout w:type="fixed"/>
              <w:tblCellMar>
                <w:left w:w="0" w:type="dxa"/>
                <w:right w:w="0" w:type="dxa"/>
              </w:tblCellMar>
              <w:tblLook w:val="04A0" w:firstRow="1" w:lastRow="0" w:firstColumn="1" w:lastColumn="0" w:noHBand="0" w:noVBand="1"/>
            </w:tblPr>
            <w:tblGrid>
              <w:gridCol w:w="1452"/>
              <w:gridCol w:w="2328"/>
              <w:gridCol w:w="5007"/>
            </w:tblGrid>
            <w:tr w:rsidR="00CA38FD" w14:paraId="762C48B8" w14:textId="77777777">
              <w:trPr>
                <w:trHeight w:val="540"/>
              </w:trPr>
              <w:tc>
                <w:tcPr>
                  <w:tcW w:w="1452" w:type="dxa"/>
                  <w:tcBorders>
                    <w:top w:val="single" w:sz="8" w:space="0" w:color="000000"/>
                    <w:left w:val="single" w:sz="8" w:space="0" w:color="000000"/>
                    <w:bottom w:val="single" w:sz="8" w:space="0" w:color="000000"/>
                    <w:right w:val="single" w:sz="8" w:space="0" w:color="000000"/>
                  </w:tcBorders>
                </w:tcPr>
                <w:p w14:paraId="6A937884"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Key stakeholders</w:t>
                  </w:r>
                </w:p>
              </w:tc>
              <w:tc>
                <w:tcPr>
                  <w:tcW w:w="2328" w:type="dxa"/>
                  <w:tcBorders>
                    <w:top w:val="single" w:sz="8" w:space="0" w:color="000000"/>
                    <w:left w:val="single" w:sz="8" w:space="0" w:color="000000"/>
                    <w:bottom w:val="single" w:sz="8" w:space="0" w:color="000000"/>
                    <w:right w:val="single" w:sz="8" w:space="0" w:color="000000"/>
                  </w:tcBorders>
                </w:tcPr>
                <w:p w14:paraId="3683488E"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Issues of concern</w:t>
                  </w:r>
                </w:p>
              </w:tc>
              <w:tc>
                <w:tcPr>
                  <w:tcW w:w="5007" w:type="dxa"/>
                  <w:tcBorders>
                    <w:top w:val="single" w:sz="8" w:space="0" w:color="000000"/>
                    <w:left w:val="single" w:sz="8" w:space="0" w:color="000000"/>
                    <w:bottom w:val="single" w:sz="8" w:space="0" w:color="000000"/>
                    <w:right w:val="single" w:sz="8" w:space="0" w:color="000000"/>
                  </w:tcBorders>
                </w:tcPr>
                <w:p w14:paraId="658338F0"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Communication and response</w:t>
                  </w:r>
                </w:p>
              </w:tc>
            </w:tr>
            <w:tr w:rsidR="00CA38FD" w14:paraId="0D4DE564" w14:textId="77777777">
              <w:trPr>
                <w:trHeight w:val="540"/>
              </w:trPr>
              <w:tc>
                <w:tcPr>
                  <w:tcW w:w="1452" w:type="dxa"/>
                  <w:vMerge w:val="restart"/>
                  <w:tcBorders>
                    <w:top w:val="nil"/>
                    <w:left w:val="single" w:sz="8" w:space="0" w:color="000000"/>
                    <w:bottom w:val="single" w:sz="8" w:space="0" w:color="000000"/>
                    <w:right w:val="single" w:sz="8" w:space="0" w:color="000000"/>
                  </w:tcBorders>
                </w:tcPr>
                <w:p w14:paraId="1BEEAC83"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Shareholders and investors</w:t>
                  </w:r>
                </w:p>
              </w:tc>
              <w:tc>
                <w:tcPr>
                  <w:tcW w:w="2328" w:type="dxa"/>
                  <w:vMerge w:val="restart"/>
                  <w:tcBorders>
                    <w:top w:val="nil"/>
                    <w:left w:val="single" w:sz="8" w:space="0" w:color="000000"/>
                    <w:bottom w:val="single" w:sz="8" w:space="0" w:color="000000"/>
                    <w:right w:val="single" w:sz="8" w:space="0" w:color="000000"/>
                  </w:tcBorders>
                </w:tcPr>
                <w:p w14:paraId="2E5CE632"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Corporate governance, compliance operations, risk management, investor education, anti-corruption</w:t>
                  </w:r>
                </w:p>
              </w:tc>
              <w:tc>
                <w:tcPr>
                  <w:tcW w:w="5007" w:type="dxa"/>
                  <w:tcBorders>
                    <w:top w:val="nil"/>
                    <w:left w:val="single" w:sz="8" w:space="0" w:color="000000"/>
                    <w:bottom w:val="nil"/>
                    <w:right w:val="single" w:sz="8" w:space="0" w:color="000000"/>
                  </w:tcBorders>
                </w:tcPr>
                <w:p w14:paraId="3CF7E661"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 xml:space="preserve">Shareholders meetings </w:t>
                  </w:r>
                </w:p>
              </w:tc>
            </w:tr>
            <w:tr w:rsidR="00CA38FD" w14:paraId="5B71FCD9" w14:textId="77777777">
              <w:trPr>
                <w:trHeight w:val="540"/>
              </w:trPr>
              <w:tc>
                <w:tcPr>
                  <w:tcW w:w="1452" w:type="dxa"/>
                  <w:vMerge/>
                  <w:tcBorders>
                    <w:top w:val="nil"/>
                    <w:left w:val="single" w:sz="8" w:space="0" w:color="000000"/>
                    <w:bottom w:val="single" w:sz="8" w:space="0" w:color="000000"/>
                    <w:right w:val="single" w:sz="8" w:space="0" w:color="000000"/>
                  </w:tcBorders>
                </w:tcPr>
                <w:p w14:paraId="0065F21E" w14:textId="77777777" w:rsidR="00CA38FD" w:rsidRDefault="00CA38FD">
                  <w:pPr>
                    <w:snapToGrid w:val="0"/>
                    <w:spacing w:beforeLines="50" w:before="120" w:afterLines="50" w:after="120"/>
                    <w:rPr>
                      <w:rFonts w:ascii="Century Gothic" w:hAnsi="Century Gothic"/>
                      <w:sz w:val="18"/>
                      <w:szCs w:val="18"/>
                    </w:rPr>
                  </w:pPr>
                </w:p>
              </w:tc>
              <w:tc>
                <w:tcPr>
                  <w:tcW w:w="2328" w:type="dxa"/>
                  <w:vMerge/>
                  <w:tcBorders>
                    <w:top w:val="nil"/>
                    <w:left w:val="single" w:sz="8" w:space="0" w:color="000000"/>
                    <w:bottom w:val="single" w:sz="8" w:space="0" w:color="000000"/>
                    <w:right w:val="single" w:sz="8" w:space="0" w:color="000000"/>
                  </w:tcBorders>
                </w:tcPr>
                <w:p w14:paraId="620612A2" w14:textId="77777777" w:rsidR="00CA38FD" w:rsidRDefault="00CA38FD">
                  <w:pPr>
                    <w:snapToGrid w:val="0"/>
                    <w:spacing w:beforeLines="50" w:before="120" w:afterLines="50" w:after="120"/>
                    <w:rPr>
                      <w:rFonts w:ascii="Century Gothic" w:hAnsi="Century Gothic"/>
                      <w:sz w:val="18"/>
                      <w:szCs w:val="18"/>
                    </w:rPr>
                  </w:pPr>
                </w:p>
              </w:tc>
              <w:tc>
                <w:tcPr>
                  <w:tcW w:w="5007" w:type="dxa"/>
                  <w:tcBorders>
                    <w:top w:val="nil"/>
                    <w:left w:val="single" w:sz="8" w:space="0" w:color="000000"/>
                    <w:bottom w:val="nil"/>
                    <w:right w:val="single" w:sz="8" w:space="0" w:color="000000"/>
                  </w:tcBorders>
                </w:tcPr>
                <w:p w14:paraId="1E05B15D"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Regular information disclosure</w:t>
                  </w:r>
                </w:p>
              </w:tc>
            </w:tr>
            <w:tr w:rsidR="00CA38FD" w14:paraId="6B71C063" w14:textId="77777777">
              <w:trPr>
                <w:trHeight w:val="540"/>
              </w:trPr>
              <w:tc>
                <w:tcPr>
                  <w:tcW w:w="1452" w:type="dxa"/>
                  <w:vMerge/>
                  <w:tcBorders>
                    <w:top w:val="nil"/>
                    <w:left w:val="single" w:sz="8" w:space="0" w:color="000000"/>
                    <w:bottom w:val="single" w:sz="8" w:space="0" w:color="000000"/>
                    <w:right w:val="single" w:sz="8" w:space="0" w:color="000000"/>
                  </w:tcBorders>
                </w:tcPr>
                <w:p w14:paraId="3EFDF649" w14:textId="77777777" w:rsidR="00CA38FD" w:rsidRDefault="00CA38FD">
                  <w:pPr>
                    <w:snapToGrid w:val="0"/>
                    <w:spacing w:beforeLines="50" w:before="120" w:afterLines="50" w:after="120"/>
                    <w:rPr>
                      <w:rFonts w:ascii="Century Gothic" w:hAnsi="Century Gothic"/>
                      <w:sz w:val="18"/>
                      <w:szCs w:val="18"/>
                    </w:rPr>
                  </w:pPr>
                </w:p>
              </w:tc>
              <w:tc>
                <w:tcPr>
                  <w:tcW w:w="2328" w:type="dxa"/>
                  <w:vMerge/>
                  <w:tcBorders>
                    <w:top w:val="nil"/>
                    <w:left w:val="single" w:sz="8" w:space="0" w:color="000000"/>
                    <w:bottom w:val="single" w:sz="8" w:space="0" w:color="000000"/>
                    <w:right w:val="single" w:sz="8" w:space="0" w:color="000000"/>
                  </w:tcBorders>
                </w:tcPr>
                <w:p w14:paraId="2FDE261D" w14:textId="77777777" w:rsidR="00CA38FD" w:rsidRDefault="00CA38FD">
                  <w:pPr>
                    <w:snapToGrid w:val="0"/>
                    <w:spacing w:beforeLines="50" w:before="120" w:afterLines="50" w:after="120"/>
                    <w:rPr>
                      <w:rFonts w:ascii="Century Gothic" w:hAnsi="Century Gothic"/>
                      <w:sz w:val="18"/>
                      <w:szCs w:val="18"/>
                    </w:rPr>
                  </w:pPr>
                </w:p>
              </w:tc>
              <w:tc>
                <w:tcPr>
                  <w:tcW w:w="5007" w:type="dxa"/>
                  <w:tcBorders>
                    <w:top w:val="nil"/>
                    <w:left w:val="single" w:sz="8" w:space="0" w:color="000000"/>
                    <w:bottom w:val="single" w:sz="8" w:space="0" w:color="000000"/>
                    <w:right w:val="single" w:sz="8" w:space="0" w:color="000000"/>
                  </w:tcBorders>
                </w:tcPr>
                <w:p w14:paraId="7868E6F8"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Investor communication meetings and researches</w:t>
                  </w:r>
                </w:p>
              </w:tc>
            </w:tr>
            <w:tr w:rsidR="00CA38FD" w14:paraId="7DB4C4D4" w14:textId="77777777">
              <w:trPr>
                <w:trHeight w:val="540"/>
              </w:trPr>
              <w:tc>
                <w:tcPr>
                  <w:tcW w:w="1452" w:type="dxa"/>
                  <w:vMerge w:val="restart"/>
                  <w:tcBorders>
                    <w:top w:val="nil"/>
                    <w:left w:val="single" w:sz="8" w:space="0" w:color="000000"/>
                    <w:bottom w:val="single" w:sz="8" w:space="0" w:color="000000"/>
                    <w:right w:val="single" w:sz="8" w:space="0" w:color="000000"/>
                  </w:tcBorders>
                </w:tcPr>
                <w:p w14:paraId="05EE7F65" w14:textId="77777777" w:rsidR="00CA38FD" w:rsidRDefault="00CA38FD">
                  <w:pPr>
                    <w:snapToGrid w:val="0"/>
                    <w:spacing w:beforeLines="50" w:before="120" w:afterLines="50" w:after="120"/>
                    <w:rPr>
                      <w:rFonts w:ascii="Century Gothic" w:hAnsi="Century Gothic"/>
                      <w:sz w:val="18"/>
                      <w:szCs w:val="18"/>
                    </w:rPr>
                  </w:pPr>
                </w:p>
                <w:p w14:paraId="2999E8AF"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Government and regulatory agencies</w:t>
                  </w:r>
                </w:p>
              </w:tc>
              <w:tc>
                <w:tcPr>
                  <w:tcW w:w="2328" w:type="dxa"/>
                  <w:tcBorders>
                    <w:top w:val="nil"/>
                    <w:left w:val="single" w:sz="8" w:space="0" w:color="000000"/>
                    <w:bottom w:val="nil"/>
                    <w:right w:val="single" w:sz="8" w:space="0" w:color="000000"/>
                  </w:tcBorders>
                </w:tcPr>
                <w:p w14:paraId="108054BF"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Risk management, compliance operations</w:t>
                  </w:r>
                </w:p>
              </w:tc>
              <w:tc>
                <w:tcPr>
                  <w:tcW w:w="5007" w:type="dxa"/>
                  <w:vMerge w:val="restart"/>
                  <w:tcBorders>
                    <w:top w:val="nil"/>
                    <w:left w:val="single" w:sz="8" w:space="0" w:color="000000"/>
                    <w:bottom w:val="single" w:sz="8" w:space="0" w:color="000000"/>
                    <w:right w:val="single" w:sz="8" w:space="0" w:color="000000"/>
                  </w:tcBorders>
                </w:tcPr>
                <w:p w14:paraId="263FEEB1"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Cooperation with regulatory agencies for verification, participation in government research activities, policy implementation, and information disclosure</w:t>
                  </w:r>
                </w:p>
              </w:tc>
            </w:tr>
            <w:tr w:rsidR="00CA38FD" w14:paraId="6A86AC26" w14:textId="77777777">
              <w:trPr>
                <w:trHeight w:val="540"/>
              </w:trPr>
              <w:tc>
                <w:tcPr>
                  <w:tcW w:w="1452" w:type="dxa"/>
                  <w:vMerge/>
                  <w:tcBorders>
                    <w:top w:val="nil"/>
                    <w:left w:val="single" w:sz="8" w:space="0" w:color="000000"/>
                    <w:bottom w:val="single" w:sz="8" w:space="0" w:color="000000"/>
                    <w:right w:val="single" w:sz="8" w:space="0" w:color="000000"/>
                  </w:tcBorders>
                </w:tcPr>
                <w:p w14:paraId="1AEFF2A0" w14:textId="77777777" w:rsidR="00CA38FD" w:rsidRDefault="00CA38FD">
                  <w:pPr>
                    <w:snapToGrid w:val="0"/>
                    <w:spacing w:beforeLines="50" w:before="120" w:afterLines="50" w:after="120"/>
                    <w:rPr>
                      <w:rFonts w:ascii="Century Gothic" w:hAnsi="Century Gothic"/>
                      <w:sz w:val="18"/>
                      <w:szCs w:val="18"/>
                    </w:rPr>
                  </w:pPr>
                </w:p>
              </w:tc>
              <w:tc>
                <w:tcPr>
                  <w:tcW w:w="2328" w:type="dxa"/>
                  <w:tcBorders>
                    <w:top w:val="nil"/>
                    <w:left w:val="single" w:sz="8" w:space="0" w:color="000000"/>
                    <w:bottom w:val="single" w:sz="8" w:space="0" w:color="000000"/>
                    <w:right w:val="single" w:sz="8" w:space="0" w:color="000000"/>
                  </w:tcBorders>
                </w:tcPr>
                <w:p w14:paraId="023BB67A"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Serving the real economy and combating corruption</w:t>
                  </w:r>
                </w:p>
                <w:p w14:paraId="47D40B56" w14:textId="77777777" w:rsidR="00CA38FD" w:rsidRDefault="00CA38FD">
                  <w:pPr>
                    <w:snapToGrid w:val="0"/>
                    <w:spacing w:beforeLines="50" w:before="120" w:afterLines="50" w:after="120"/>
                    <w:rPr>
                      <w:rFonts w:ascii="Century Gothic" w:hAnsi="Century Gothic"/>
                      <w:sz w:val="18"/>
                      <w:szCs w:val="18"/>
                    </w:rPr>
                  </w:pPr>
                </w:p>
              </w:tc>
              <w:tc>
                <w:tcPr>
                  <w:tcW w:w="5007" w:type="dxa"/>
                  <w:vMerge/>
                  <w:tcBorders>
                    <w:top w:val="nil"/>
                    <w:left w:val="single" w:sz="8" w:space="0" w:color="000000"/>
                    <w:bottom w:val="single" w:sz="8" w:space="0" w:color="000000"/>
                    <w:right w:val="single" w:sz="8" w:space="0" w:color="000000"/>
                  </w:tcBorders>
                </w:tcPr>
                <w:p w14:paraId="2CC3B1BF" w14:textId="77777777" w:rsidR="00CA38FD" w:rsidRDefault="00CA38FD">
                  <w:pPr>
                    <w:snapToGrid w:val="0"/>
                    <w:spacing w:beforeLines="50" w:before="120" w:afterLines="50" w:after="120"/>
                    <w:rPr>
                      <w:rFonts w:ascii="Century Gothic" w:hAnsi="Century Gothic"/>
                      <w:sz w:val="18"/>
                      <w:szCs w:val="18"/>
                    </w:rPr>
                  </w:pPr>
                </w:p>
              </w:tc>
            </w:tr>
            <w:tr w:rsidR="00CA38FD" w14:paraId="001D1D43" w14:textId="77777777">
              <w:trPr>
                <w:trHeight w:val="540"/>
              </w:trPr>
              <w:tc>
                <w:tcPr>
                  <w:tcW w:w="1452" w:type="dxa"/>
                  <w:tcBorders>
                    <w:top w:val="nil"/>
                    <w:left w:val="single" w:sz="8" w:space="0" w:color="000000"/>
                    <w:bottom w:val="single" w:sz="8" w:space="0" w:color="000000"/>
                    <w:right w:val="single" w:sz="8" w:space="0" w:color="000000"/>
                  </w:tcBorders>
                </w:tcPr>
                <w:p w14:paraId="4B871DBF"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Clients</w:t>
                  </w:r>
                </w:p>
              </w:tc>
              <w:tc>
                <w:tcPr>
                  <w:tcW w:w="2328" w:type="dxa"/>
                  <w:tcBorders>
                    <w:top w:val="nil"/>
                    <w:left w:val="single" w:sz="8" w:space="0" w:color="000000"/>
                    <w:bottom w:val="single" w:sz="8" w:space="0" w:color="000000"/>
                    <w:right w:val="single" w:sz="8" w:space="0" w:color="000000"/>
                  </w:tcBorders>
                </w:tcPr>
                <w:p w14:paraId="198D1077" w14:textId="77777777" w:rsidR="00CA38FD" w:rsidRDefault="00CA38FD">
                  <w:pPr>
                    <w:snapToGrid w:val="0"/>
                    <w:spacing w:beforeLines="50" w:before="120" w:afterLines="50" w:after="120"/>
                    <w:rPr>
                      <w:rFonts w:ascii="Century Gothic" w:hAnsi="Century Gothic"/>
                      <w:sz w:val="18"/>
                      <w:szCs w:val="18"/>
                      <w:lang w:eastAsia="zh-CN"/>
                    </w:rPr>
                  </w:pPr>
                </w:p>
                <w:p w14:paraId="53BD642B"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Client service optimization, client privacy protection, responsible marketing, financial technology</w:t>
                  </w:r>
                </w:p>
              </w:tc>
              <w:tc>
                <w:tcPr>
                  <w:tcW w:w="5007" w:type="dxa"/>
                  <w:tcBorders>
                    <w:top w:val="nil"/>
                    <w:left w:val="single" w:sz="8" w:space="0" w:color="000000"/>
                    <w:bottom w:val="single" w:sz="8" w:space="0" w:color="000000"/>
                    <w:right w:val="single" w:sz="8" w:space="0" w:color="000000"/>
                  </w:tcBorders>
                </w:tcPr>
                <w:p w14:paraId="23B8B5A4"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Client researches, client services and complaints, client satisfaction survey, WeChat official account and other media</w:t>
                  </w:r>
                </w:p>
              </w:tc>
            </w:tr>
            <w:tr w:rsidR="00CA38FD" w14:paraId="14FB80BA" w14:textId="77777777">
              <w:trPr>
                <w:trHeight w:val="540"/>
              </w:trPr>
              <w:tc>
                <w:tcPr>
                  <w:tcW w:w="1452" w:type="dxa"/>
                  <w:tcBorders>
                    <w:top w:val="nil"/>
                    <w:left w:val="single" w:sz="8" w:space="0" w:color="000000"/>
                    <w:bottom w:val="single" w:sz="8" w:space="0" w:color="000000"/>
                    <w:right w:val="single" w:sz="8" w:space="0" w:color="000000"/>
                  </w:tcBorders>
                </w:tcPr>
                <w:p w14:paraId="77F84E28"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Employees</w:t>
                  </w:r>
                </w:p>
              </w:tc>
              <w:tc>
                <w:tcPr>
                  <w:tcW w:w="2328" w:type="dxa"/>
                  <w:tcBorders>
                    <w:top w:val="nil"/>
                    <w:left w:val="single" w:sz="8" w:space="0" w:color="000000"/>
                    <w:bottom w:val="single" w:sz="8" w:space="0" w:color="000000"/>
                    <w:right w:val="single" w:sz="8" w:space="0" w:color="000000"/>
                  </w:tcBorders>
                </w:tcPr>
                <w:p w14:paraId="0BDB44EE"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 xml:space="preserve">Talent retention and development, </w:t>
                  </w:r>
                  <w:proofErr w:type="spellStart"/>
                  <w:r>
                    <w:rPr>
                      <w:rFonts w:ascii="Century Gothic" w:hAnsi="Century Gothic"/>
                      <w:sz w:val="18"/>
                      <w:szCs w:val="18"/>
                    </w:rPr>
                    <w:t>labour</w:t>
                  </w:r>
                  <w:proofErr w:type="spellEnd"/>
                  <w:r>
                    <w:rPr>
                      <w:rFonts w:ascii="Century Gothic" w:hAnsi="Century Gothic"/>
                      <w:sz w:val="18"/>
                      <w:szCs w:val="18"/>
                    </w:rPr>
                    <w:t xml:space="preserve"> rights and employee welfare, and equality-based employment</w:t>
                  </w:r>
                </w:p>
              </w:tc>
              <w:tc>
                <w:tcPr>
                  <w:tcW w:w="5007" w:type="dxa"/>
                  <w:tcBorders>
                    <w:top w:val="nil"/>
                    <w:left w:val="single" w:sz="8" w:space="0" w:color="000000"/>
                    <w:bottom w:val="single" w:sz="8" w:space="0" w:color="000000"/>
                    <w:right w:val="single" w:sz="8" w:space="0" w:color="000000"/>
                  </w:tcBorders>
                </w:tcPr>
                <w:p w14:paraId="75F00BA4"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Trade union activities, employee training, enterprise office automation (OA) platform, employee activities, WeChat official account and other media</w:t>
                  </w:r>
                </w:p>
              </w:tc>
            </w:tr>
            <w:tr w:rsidR="00CA38FD" w14:paraId="3FF37C75" w14:textId="77777777">
              <w:trPr>
                <w:trHeight w:val="540"/>
              </w:trPr>
              <w:tc>
                <w:tcPr>
                  <w:tcW w:w="1452" w:type="dxa"/>
                  <w:tcBorders>
                    <w:top w:val="nil"/>
                    <w:left w:val="single" w:sz="8" w:space="0" w:color="000000"/>
                    <w:bottom w:val="single" w:sz="8" w:space="0" w:color="000000"/>
                    <w:right w:val="single" w:sz="8" w:space="0" w:color="000000"/>
                  </w:tcBorders>
                </w:tcPr>
                <w:p w14:paraId="0F8613A6"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Suppliers and partners</w:t>
                  </w:r>
                </w:p>
              </w:tc>
              <w:tc>
                <w:tcPr>
                  <w:tcW w:w="2328" w:type="dxa"/>
                  <w:tcBorders>
                    <w:top w:val="nil"/>
                    <w:left w:val="single" w:sz="8" w:space="0" w:color="000000"/>
                    <w:bottom w:val="single" w:sz="8" w:space="0" w:color="000000"/>
                    <w:right w:val="single" w:sz="8" w:space="0" w:color="000000"/>
                  </w:tcBorders>
                </w:tcPr>
                <w:p w14:paraId="25AC8400"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Compliance management and supply chain management</w:t>
                  </w:r>
                </w:p>
              </w:tc>
              <w:tc>
                <w:tcPr>
                  <w:tcW w:w="5007" w:type="dxa"/>
                  <w:tcBorders>
                    <w:top w:val="nil"/>
                    <w:left w:val="single" w:sz="8" w:space="0" w:color="000000"/>
                    <w:bottom w:val="single" w:sz="8" w:space="0" w:color="000000"/>
                    <w:right w:val="single" w:sz="8" w:space="0" w:color="000000"/>
                  </w:tcBorders>
                </w:tcPr>
                <w:p w14:paraId="6650AC6B" w14:textId="77777777" w:rsidR="00CA38FD" w:rsidRDefault="000603DA">
                  <w:pPr>
                    <w:snapToGrid w:val="0"/>
                    <w:spacing w:beforeLines="50" w:before="120" w:afterLines="50" w:after="120"/>
                    <w:rPr>
                      <w:rFonts w:ascii="Century Gothic" w:hAnsi="Century Gothic"/>
                      <w:sz w:val="18"/>
                      <w:szCs w:val="18"/>
                    </w:rPr>
                  </w:pPr>
                  <w:r>
                    <w:rPr>
                      <w:rFonts w:ascii="Century Gothic" w:hAnsi="Century Gothic"/>
                      <w:sz w:val="18"/>
                      <w:szCs w:val="18"/>
                    </w:rPr>
                    <w:t>Cooperation and communication, development of procurement management methods, daily communication, bidding activities</w:t>
                  </w:r>
                </w:p>
              </w:tc>
            </w:tr>
          </w:tbl>
          <w:p w14:paraId="7AFA6A72" w14:textId="77777777" w:rsidR="00CA38FD" w:rsidRDefault="00CA38FD">
            <w:pPr>
              <w:pStyle w:val="TableParagraph"/>
              <w:snapToGrid w:val="0"/>
              <w:spacing w:beforeLines="50" w:before="120" w:afterLines="50" w:after="120"/>
              <w:ind w:left="122"/>
              <w:rPr>
                <w:rFonts w:ascii="Century Gothic" w:eastAsiaTheme="minorEastAsia" w:hAnsi="Century Gothic"/>
                <w:sz w:val="20"/>
                <w:lang w:eastAsia="zh-CN"/>
              </w:rPr>
            </w:pPr>
          </w:p>
        </w:tc>
      </w:tr>
    </w:tbl>
    <w:p w14:paraId="6D46A5CD" w14:textId="77777777" w:rsidR="00CA38FD" w:rsidRDefault="00CA38FD">
      <w:pPr>
        <w:pStyle w:val="a4"/>
        <w:snapToGrid w:val="0"/>
        <w:spacing w:beforeLines="50" w:before="120" w:afterLines="50" w:after="120"/>
        <w:rPr>
          <w:rFonts w:ascii="Century Gothic" w:hAnsi="Century Gothic"/>
          <w:b/>
          <w:sz w:val="18"/>
        </w:rPr>
      </w:pPr>
    </w:p>
    <w:p w14:paraId="4A539897" w14:textId="77777777" w:rsidR="00CA38FD" w:rsidRDefault="000603DA">
      <w:pPr>
        <w:snapToGrid w:val="0"/>
        <w:spacing w:beforeLines="50" w:before="120" w:afterLines="50" w:after="120"/>
        <w:rPr>
          <w:rFonts w:ascii="Century Gothic" w:hAnsi="Century Gothic"/>
          <w:b/>
          <w:sz w:val="18"/>
          <w:szCs w:val="24"/>
        </w:rPr>
      </w:pPr>
      <w:r>
        <w:rPr>
          <w:rFonts w:ascii="Century Gothic" w:hAnsi="Century Gothic"/>
          <w:b/>
          <w:sz w:val="18"/>
        </w:rPr>
        <w:br w:type="page"/>
      </w:r>
    </w:p>
    <w:p w14:paraId="0411C116" w14:textId="77777777" w:rsidR="00CA38FD" w:rsidRDefault="00CA38FD">
      <w:pPr>
        <w:pStyle w:val="a4"/>
        <w:snapToGrid w:val="0"/>
        <w:spacing w:beforeLines="50" w:before="120" w:afterLines="50" w:after="120"/>
        <w:rPr>
          <w:rFonts w:ascii="Century Gothic" w:hAnsi="Century Gothic"/>
          <w:b/>
          <w:sz w:val="18"/>
        </w:rPr>
      </w:pPr>
    </w:p>
    <w:tbl>
      <w:tblPr>
        <w:tblW w:w="9071" w:type="dxa"/>
        <w:tblInd w:w="17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4A0" w:firstRow="1" w:lastRow="0" w:firstColumn="1" w:lastColumn="0" w:noHBand="0" w:noVBand="1"/>
      </w:tblPr>
      <w:tblGrid>
        <w:gridCol w:w="9071"/>
      </w:tblGrid>
      <w:tr w:rsidR="00CA38FD" w14:paraId="5812F002" w14:textId="77777777">
        <w:trPr>
          <w:trHeight w:val="915"/>
        </w:trPr>
        <w:tc>
          <w:tcPr>
            <w:tcW w:w="9071" w:type="dxa"/>
            <w:tcBorders>
              <w:bottom w:val="nil"/>
            </w:tcBorders>
          </w:tcPr>
          <w:p w14:paraId="38290F82" w14:textId="77777777" w:rsidR="00CA38FD" w:rsidRDefault="000603DA">
            <w:pPr>
              <w:pStyle w:val="TableParagraph"/>
              <w:snapToGrid w:val="0"/>
              <w:spacing w:beforeLines="50" w:before="120" w:afterLines="50" w:after="120"/>
              <w:ind w:left="176"/>
              <w:rPr>
                <w:rFonts w:ascii="Century Gothic" w:hAnsi="Century Gothic"/>
                <w:sz w:val="28"/>
              </w:rPr>
            </w:pPr>
            <w:r>
              <w:rPr>
                <w:rFonts w:ascii="Century Gothic" w:hAnsi="Century Gothic"/>
                <w:color w:val="02558B"/>
                <w:spacing w:val="-9"/>
                <w:sz w:val="28"/>
              </w:rPr>
              <w:t>Principle</w:t>
            </w:r>
            <w:r>
              <w:rPr>
                <w:rFonts w:ascii="Century Gothic" w:hAnsi="Century Gothic"/>
                <w:color w:val="02558B"/>
                <w:spacing w:val="-1"/>
                <w:sz w:val="28"/>
              </w:rPr>
              <w:t xml:space="preserve"> </w:t>
            </w:r>
            <w:r>
              <w:rPr>
                <w:rFonts w:ascii="Century Gothic" w:hAnsi="Century Gothic"/>
                <w:color w:val="02558B"/>
                <w:spacing w:val="-5"/>
                <w:sz w:val="28"/>
              </w:rPr>
              <w:t>5:</w:t>
            </w:r>
          </w:p>
          <w:p w14:paraId="1A44AFA4" w14:textId="77777777" w:rsidR="00CA38FD" w:rsidRDefault="000603DA">
            <w:pPr>
              <w:pStyle w:val="TableParagraph"/>
              <w:snapToGrid w:val="0"/>
              <w:spacing w:beforeLines="50" w:before="120" w:afterLines="50" w:after="120"/>
              <w:ind w:left="174"/>
              <w:rPr>
                <w:rFonts w:ascii="Century Gothic" w:hAnsi="Century Gothic"/>
                <w:b/>
                <w:sz w:val="32"/>
              </w:rPr>
            </w:pPr>
            <w:r>
              <w:rPr>
                <w:rFonts w:ascii="Century Gothic" w:hAnsi="Century Gothic"/>
                <w:b/>
                <w:color w:val="02558B"/>
                <w:spacing w:val="-6"/>
                <w:sz w:val="32"/>
              </w:rPr>
              <w:t>Governance</w:t>
            </w:r>
            <w:r>
              <w:rPr>
                <w:rFonts w:ascii="Century Gothic" w:hAnsi="Century Gothic"/>
                <w:b/>
                <w:color w:val="02558B"/>
                <w:spacing w:val="-12"/>
                <w:sz w:val="32"/>
              </w:rPr>
              <w:t xml:space="preserve"> </w:t>
            </w:r>
            <w:r>
              <w:rPr>
                <w:rFonts w:ascii="Century Gothic" w:hAnsi="Century Gothic"/>
                <w:b/>
                <w:color w:val="02558B"/>
                <w:spacing w:val="-6"/>
                <w:sz w:val="32"/>
              </w:rPr>
              <w:t>&amp;</w:t>
            </w:r>
            <w:r>
              <w:rPr>
                <w:rFonts w:ascii="Century Gothic" w:hAnsi="Century Gothic"/>
                <w:b/>
                <w:color w:val="02558B"/>
                <w:spacing w:val="-12"/>
                <w:sz w:val="32"/>
              </w:rPr>
              <w:t xml:space="preserve"> </w:t>
            </w:r>
            <w:r>
              <w:rPr>
                <w:rFonts w:ascii="Century Gothic" w:hAnsi="Century Gothic"/>
                <w:b/>
                <w:color w:val="02558B"/>
                <w:spacing w:val="-6"/>
                <w:sz w:val="32"/>
              </w:rPr>
              <w:t>Culture</w:t>
            </w:r>
          </w:p>
        </w:tc>
      </w:tr>
      <w:tr w:rsidR="00CA38FD" w14:paraId="14A749D5" w14:textId="77777777">
        <w:trPr>
          <w:trHeight w:val="745"/>
        </w:trPr>
        <w:tc>
          <w:tcPr>
            <w:tcW w:w="9071" w:type="dxa"/>
            <w:tcBorders>
              <w:top w:val="nil"/>
              <w:left w:val="single" w:sz="6" w:space="0" w:color="808080"/>
              <w:right w:val="single" w:sz="6" w:space="0" w:color="808080"/>
            </w:tcBorders>
            <w:shd w:val="clear" w:color="auto" w:fill="183668"/>
          </w:tcPr>
          <w:p w14:paraId="698E56DD" w14:textId="77777777" w:rsidR="00CA38FD" w:rsidRDefault="000603DA">
            <w:pPr>
              <w:pStyle w:val="TableParagraph"/>
              <w:snapToGrid w:val="0"/>
              <w:spacing w:beforeLines="50" w:before="120" w:afterLines="50" w:after="120"/>
              <w:ind w:left="174" w:right="157"/>
              <w:rPr>
                <w:rFonts w:ascii="Century Gothic" w:hAnsi="Century Gothic"/>
                <w:sz w:val="20"/>
              </w:rPr>
            </w:pPr>
            <w:r>
              <w:rPr>
                <w:rFonts w:ascii="Century Gothic" w:hAnsi="Century Gothic"/>
                <w:color w:val="FFFFFF"/>
                <w:sz w:val="20"/>
              </w:rPr>
              <w:t>We</w:t>
            </w:r>
            <w:r>
              <w:rPr>
                <w:rFonts w:ascii="Century Gothic" w:hAnsi="Century Gothic"/>
                <w:color w:val="FFFFFF"/>
                <w:spacing w:val="-11"/>
                <w:sz w:val="20"/>
              </w:rPr>
              <w:t xml:space="preserve"> </w:t>
            </w:r>
            <w:r>
              <w:rPr>
                <w:rFonts w:ascii="Century Gothic" w:hAnsi="Century Gothic"/>
                <w:color w:val="FFFFFF"/>
                <w:sz w:val="20"/>
              </w:rPr>
              <w:t>will</w:t>
            </w:r>
            <w:r>
              <w:rPr>
                <w:rFonts w:ascii="Century Gothic" w:hAnsi="Century Gothic"/>
                <w:color w:val="FFFFFF"/>
                <w:spacing w:val="-11"/>
                <w:sz w:val="20"/>
              </w:rPr>
              <w:t xml:space="preserve"> </w:t>
            </w:r>
            <w:r>
              <w:rPr>
                <w:rFonts w:ascii="Century Gothic" w:hAnsi="Century Gothic"/>
                <w:color w:val="FFFFFF"/>
                <w:sz w:val="20"/>
              </w:rPr>
              <w:t>implement</w:t>
            </w:r>
            <w:r>
              <w:rPr>
                <w:rFonts w:ascii="Century Gothic" w:hAnsi="Century Gothic"/>
                <w:color w:val="FFFFFF"/>
                <w:spacing w:val="-11"/>
                <w:sz w:val="20"/>
              </w:rPr>
              <w:t xml:space="preserve"> </w:t>
            </w:r>
            <w:r>
              <w:rPr>
                <w:rFonts w:ascii="Century Gothic" w:hAnsi="Century Gothic"/>
                <w:color w:val="FFFFFF"/>
                <w:sz w:val="20"/>
              </w:rPr>
              <w:t>our</w:t>
            </w:r>
            <w:r>
              <w:rPr>
                <w:rFonts w:ascii="Century Gothic" w:hAnsi="Century Gothic"/>
                <w:color w:val="FFFFFF"/>
                <w:spacing w:val="-11"/>
                <w:sz w:val="20"/>
              </w:rPr>
              <w:t xml:space="preserve"> </w:t>
            </w:r>
            <w:r>
              <w:rPr>
                <w:rFonts w:ascii="Century Gothic" w:hAnsi="Century Gothic"/>
                <w:color w:val="FFFFFF"/>
                <w:sz w:val="20"/>
              </w:rPr>
              <w:t>commitment</w:t>
            </w:r>
            <w:r>
              <w:rPr>
                <w:rFonts w:ascii="Century Gothic" w:hAnsi="Century Gothic"/>
                <w:color w:val="FFFFFF"/>
                <w:spacing w:val="-11"/>
                <w:sz w:val="20"/>
              </w:rPr>
              <w:t xml:space="preserve"> </w:t>
            </w:r>
            <w:r>
              <w:rPr>
                <w:rFonts w:ascii="Century Gothic" w:hAnsi="Century Gothic"/>
                <w:color w:val="FFFFFF"/>
                <w:sz w:val="20"/>
              </w:rPr>
              <w:t>to</w:t>
            </w:r>
            <w:r>
              <w:rPr>
                <w:rFonts w:ascii="Century Gothic" w:hAnsi="Century Gothic"/>
                <w:color w:val="FFFFFF"/>
                <w:spacing w:val="-11"/>
                <w:sz w:val="20"/>
              </w:rPr>
              <w:t xml:space="preserve"> </w:t>
            </w:r>
            <w:r>
              <w:rPr>
                <w:rFonts w:ascii="Century Gothic" w:hAnsi="Century Gothic"/>
                <w:color w:val="FFFFFF"/>
                <w:sz w:val="20"/>
              </w:rPr>
              <w:t>these</w:t>
            </w:r>
            <w:r>
              <w:rPr>
                <w:rFonts w:ascii="Century Gothic" w:hAnsi="Century Gothic"/>
                <w:color w:val="FFFFFF"/>
                <w:spacing w:val="-11"/>
                <w:sz w:val="20"/>
              </w:rPr>
              <w:t xml:space="preserve"> </w:t>
            </w:r>
            <w:r>
              <w:rPr>
                <w:rFonts w:ascii="Century Gothic" w:hAnsi="Century Gothic"/>
                <w:color w:val="FFFFFF"/>
                <w:sz w:val="20"/>
              </w:rPr>
              <w:t>Principles</w:t>
            </w:r>
            <w:r>
              <w:rPr>
                <w:rFonts w:ascii="Century Gothic" w:hAnsi="Century Gothic"/>
                <w:color w:val="FFFFFF"/>
                <w:spacing w:val="-11"/>
                <w:sz w:val="20"/>
              </w:rPr>
              <w:t xml:space="preserve"> </w:t>
            </w:r>
            <w:r>
              <w:rPr>
                <w:rFonts w:ascii="Century Gothic" w:hAnsi="Century Gothic"/>
                <w:color w:val="FFFFFF"/>
                <w:sz w:val="20"/>
              </w:rPr>
              <w:t>through</w:t>
            </w:r>
            <w:r>
              <w:rPr>
                <w:rFonts w:ascii="Century Gothic" w:hAnsi="Century Gothic"/>
                <w:color w:val="FFFFFF"/>
                <w:spacing w:val="-11"/>
                <w:sz w:val="20"/>
              </w:rPr>
              <w:t xml:space="preserve"> </w:t>
            </w:r>
            <w:r>
              <w:rPr>
                <w:rFonts w:ascii="Century Gothic" w:hAnsi="Century Gothic"/>
                <w:color w:val="FFFFFF"/>
                <w:sz w:val="20"/>
              </w:rPr>
              <w:t>effective</w:t>
            </w:r>
            <w:r>
              <w:rPr>
                <w:rFonts w:ascii="Century Gothic" w:hAnsi="Century Gothic"/>
                <w:color w:val="FFFFFF"/>
                <w:spacing w:val="-11"/>
                <w:sz w:val="20"/>
              </w:rPr>
              <w:t xml:space="preserve"> </w:t>
            </w:r>
            <w:r>
              <w:rPr>
                <w:rFonts w:ascii="Century Gothic" w:hAnsi="Century Gothic"/>
                <w:color w:val="FFFFFF"/>
                <w:sz w:val="20"/>
              </w:rPr>
              <w:t>governance</w:t>
            </w:r>
            <w:r>
              <w:rPr>
                <w:rFonts w:ascii="Century Gothic" w:hAnsi="Century Gothic"/>
                <w:color w:val="FFFFFF"/>
                <w:spacing w:val="-11"/>
                <w:sz w:val="20"/>
              </w:rPr>
              <w:t xml:space="preserve"> </w:t>
            </w:r>
            <w:r>
              <w:rPr>
                <w:rFonts w:ascii="Century Gothic" w:hAnsi="Century Gothic"/>
                <w:color w:val="FFFFFF"/>
                <w:sz w:val="20"/>
              </w:rPr>
              <w:t>and</w:t>
            </w:r>
            <w:r>
              <w:rPr>
                <w:rFonts w:ascii="Century Gothic" w:hAnsi="Century Gothic"/>
                <w:color w:val="FFFFFF"/>
                <w:spacing w:val="-11"/>
                <w:sz w:val="20"/>
              </w:rPr>
              <w:t xml:space="preserve"> </w:t>
            </w:r>
            <w:r>
              <w:rPr>
                <w:rFonts w:ascii="Century Gothic" w:hAnsi="Century Gothic"/>
                <w:color w:val="FFFFFF"/>
                <w:sz w:val="20"/>
              </w:rPr>
              <w:t>a</w:t>
            </w:r>
            <w:r>
              <w:rPr>
                <w:rFonts w:ascii="Century Gothic" w:hAnsi="Century Gothic"/>
                <w:color w:val="FFFFFF"/>
                <w:spacing w:val="-11"/>
                <w:sz w:val="20"/>
              </w:rPr>
              <w:t xml:space="preserve"> </w:t>
            </w:r>
            <w:r>
              <w:rPr>
                <w:rFonts w:ascii="Century Gothic" w:hAnsi="Century Gothic"/>
                <w:color w:val="FFFFFF"/>
                <w:sz w:val="20"/>
              </w:rPr>
              <w:t>culture of responsible banking.</w:t>
            </w:r>
          </w:p>
        </w:tc>
      </w:tr>
      <w:tr w:rsidR="00CA38FD" w14:paraId="5F80AF8D" w14:textId="77777777">
        <w:trPr>
          <w:trHeight w:val="1666"/>
        </w:trPr>
        <w:tc>
          <w:tcPr>
            <w:tcW w:w="9071" w:type="dxa"/>
            <w:shd w:val="clear" w:color="auto" w:fill="EDEDED"/>
          </w:tcPr>
          <w:p w14:paraId="70C83948" w14:textId="77777777" w:rsidR="00CA38FD" w:rsidRDefault="000603DA">
            <w:pPr>
              <w:snapToGrid w:val="0"/>
              <w:spacing w:beforeLines="50" w:before="120" w:afterLines="50" w:after="120"/>
              <w:rPr>
                <w:rFonts w:ascii="Century Gothic" w:hAnsi="Century Gothic" w:cs="Times New Roman"/>
                <w:sz w:val="18"/>
                <w:szCs w:val="18"/>
              </w:rPr>
            </w:pPr>
            <w:r>
              <w:rPr>
                <w:rFonts w:ascii="Century Gothic" w:hAnsi="Century Gothic" w:cs="Times New Roman"/>
                <w:b/>
                <w:bCs/>
                <w:sz w:val="18"/>
                <w:szCs w:val="18"/>
              </w:rPr>
              <w:t>Governance Structure for Implementation of the Principles</w:t>
            </w:r>
          </w:p>
          <w:p w14:paraId="4C4A753E" w14:textId="77777777" w:rsidR="00CA38FD" w:rsidRDefault="000603DA">
            <w:pPr>
              <w:pStyle w:val="TableParagraph"/>
              <w:snapToGrid w:val="0"/>
              <w:spacing w:beforeLines="50" w:before="120" w:afterLines="50" w:after="120"/>
              <w:ind w:left="119" w:firstLine="3"/>
              <w:rPr>
                <w:rFonts w:ascii="Century Gothic" w:hAnsi="Century Gothic"/>
                <w:sz w:val="20"/>
              </w:rPr>
            </w:pPr>
            <w:r>
              <w:rPr>
                <w:rFonts w:ascii="Century Gothic" w:hAnsi="Century Gothic"/>
                <w:color w:val="3C3C3B"/>
                <w:sz w:val="20"/>
              </w:rPr>
              <w:t>Describe the relevant governance structures, policies and procedures your bank has in place/is planning to put in place to manage significant positive and negative (potential) impacts (including accountability at the executive leadership level, clearly defined roles and responsibilities for sustainability matters in internal processes, etc.) and support the effective implementation of the Principles.</w:t>
            </w:r>
          </w:p>
        </w:tc>
      </w:tr>
      <w:tr w:rsidR="00CA38FD" w14:paraId="12B74D07" w14:textId="77777777">
        <w:trPr>
          <w:trHeight w:val="1123"/>
        </w:trPr>
        <w:tc>
          <w:tcPr>
            <w:tcW w:w="9071" w:type="dxa"/>
          </w:tcPr>
          <w:p w14:paraId="66DBA0DE" w14:textId="77777777" w:rsidR="00CA38FD" w:rsidRDefault="000603DA">
            <w:pPr>
              <w:pStyle w:val="TableParagraph"/>
              <w:snapToGrid w:val="0"/>
              <w:spacing w:beforeLines="50" w:before="120" w:afterLines="50" w:after="120"/>
              <w:ind w:left="122"/>
              <w:rPr>
                <w:rFonts w:ascii="Century Gothic" w:hAnsi="Century Gothic"/>
                <w:sz w:val="20"/>
              </w:rPr>
            </w:pPr>
            <w:r>
              <w:rPr>
                <w:rFonts w:ascii="Century Gothic" w:hAnsi="Century Gothic"/>
                <w:color w:val="3C3C3B"/>
                <w:sz w:val="20"/>
              </w:rPr>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tc>
      </w:tr>
      <w:tr w:rsidR="00CA38FD" w14:paraId="6E15D37B" w14:textId="77777777">
        <w:trPr>
          <w:trHeight w:val="1123"/>
        </w:trPr>
        <w:tc>
          <w:tcPr>
            <w:tcW w:w="9071" w:type="dxa"/>
          </w:tcPr>
          <w:p w14:paraId="1D12B9FF" w14:textId="77777777" w:rsidR="00CA38FD" w:rsidRDefault="000603DA">
            <w:pPr>
              <w:pStyle w:val="TableParagraph"/>
              <w:snapToGrid w:val="0"/>
              <w:spacing w:beforeLines="50" w:before="120" w:afterLines="50" w:after="120" w:line="360" w:lineRule="auto"/>
              <w:ind w:left="122"/>
              <w:rPr>
                <w:rFonts w:ascii="Century Gothic" w:eastAsiaTheme="minorEastAsia" w:hAnsi="Century Gothic"/>
                <w:color w:val="191919"/>
                <w:spacing w:val="-2"/>
                <w:sz w:val="20"/>
                <w:lang w:eastAsia="zh-CN"/>
              </w:rPr>
            </w:pPr>
            <w:r>
              <w:rPr>
                <w:rFonts w:ascii="Century Gothic" w:hAnsi="Century Gothic"/>
                <w:color w:val="191919"/>
                <w:spacing w:val="-2"/>
                <w:sz w:val="20"/>
                <w:lang w:eastAsia="zh-CN"/>
              </w:rPr>
              <w:t>Response</w:t>
            </w:r>
          </w:p>
          <w:p w14:paraId="727624CE" w14:textId="77777777" w:rsidR="00CA38FD" w:rsidRDefault="000603DA">
            <w:pPr>
              <w:pStyle w:val="Pa0"/>
              <w:snapToGrid w:val="0"/>
              <w:spacing w:beforeLines="50" w:before="120" w:afterLines="50" w:after="120" w:line="360" w:lineRule="auto"/>
              <w:ind w:firstLineChars="200" w:firstLine="360"/>
              <w:rPr>
                <w:rFonts w:ascii="Century Gothic" w:eastAsia="宋体" w:hAnsi="Century Gothic" w:cs="Arial"/>
                <w:sz w:val="18"/>
              </w:rPr>
            </w:pPr>
            <w:r>
              <w:rPr>
                <w:rFonts w:ascii="Century Gothic" w:eastAsia="宋体" w:hAnsi="Century Gothic" w:cs="Arial"/>
                <w:sz w:val="18"/>
              </w:rPr>
              <w:t xml:space="preserve">Governance structure: The Bank has established a sound sustainable development structure system, including the level of Board of Directors-Senior Management-Business Department-Branch/Sub-branch. Among them, as the core of the sustainable financial governance system, the Board of Directors plays a leading role in strategic planning and decision-making, establishes and promotes green development concepts such as economy, low carbon, environmental protection and sustainable development, and establishes a sustainable development model that is win-win with the society; The senior management takes the inclusive finance and green finance business as an important grasp of the Bank’s service to the real economy brand building and shareholder value creation, formulates the business development objectives, establishes the coordination mechanism of all departments, and clarifies the responsibilities and authorities of all relevant departments of the Bank; The Finance Department/Inclusive Finance Department is the leading management department of the Bank’s inclusive finance and green finance business, including Inclusive Finance Center and Green Financial Center, responsible for the specific implementation of relevant business strategies, leading the management, assessment, marketing, training, product innovation, independent investigation and other related work of inclusive finance and green credit of the Bank, and coordinating and organizing relevant departments to cooperate in the specific functional work; At the branch/sub-branch level, the vice president in charge of corporate financial business of the branch/sub-branch takes the lead in inclusive financial business and green financial business, sets up special posts for green finance, and sets up green sub-branches to mainly engage in green finance business. We standardize the regular information reporting system through </w:t>
            </w:r>
            <w:proofErr w:type="gramStart"/>
            <w:r>
              <w:rPr>
                <w:rFonts w:ascii="Century Gothic" w:eastAsia="宋体" w:hAnsi="Century Gothic" w:cs="Arial"/>
                <w:sz w:val="18"/>
              </w:rPr>
              <w:t>the  mechanism</w:t>
            </w:r>
            <w:proofErr w:type="gramEnd"/>
            <w:r>
              <w:rPr>
                <w:rFonts w:ascii="Century Gothic" w:eastAsia="宋体" w:hAnsi="Century Gothic" w:cs="Arial"/>
                <w:sz w:val="18"/>
              </w:rPr>
              <w:t xml:space="preserve"> of work linkage between the headquarters and branches, regularly evaluate and assess the implementation of our social responsibility, and effectively embed social responsibility work into various business lines and management departments.</w:t>
            </w:r>
          </w:p>
          <w:p w14:paraId="396EE361" w14:textId="77777777" w:rsidR="00CA38FD" w:rsidRDefault="000603DA">
            <w:pPr>
              <w:pStyle w:val="Pa0"/>
              <w:snapToGrid w:val="0"/>
              <w:spacing w:beforeLines="50" w:before="120" w:afterLines="50" w:after="120" w:line="360" w:lineRule="auto"/>
              <w:ind w:firstLineChars="200" w:firstLine="360"/>
              <w:rPr>
                <w:rFonts w:ascii="Century Gothic" w:eastAsiaTheme="minorEastAsia" w:hAnsi="Century Gothic"/>
                <w:sz w:val="20"/>
              </w:rPr>
            </w:pPr>
            <w:r>
              <w:rPr>
                <w:rFonts w:ascii="Century Gothic" w:eastAsia="宋体" w:hAnsi="Century Gothic" w:cs="Arial"/>
                <w:sz w:val="18"/>
              </w:rPr>
              <w:t>By combining our ESG management with our development strategy, we further improve the management structure of our corporate social responsibility, continuously strengthen the strategic leading role of ESG, and continuously improve the effectiveness of our ESG management through our Strategy and Inclusive Finance Committee, ESG management team, etc.</w:t>
            </w:r>
          </w:p>
        </w:tc>
      </w:tr>
      <w:tr w:rsidR="00CA38FD" w14:paraId="1B404BE4" w14:textId="77777777">
        <w:trPr>
          <w:trHeight w:val="1123"/>
        </w:trPr>
        <w:tc>
          <w:tcPr>
            <w:tcW w:w="9071" w:type="dxa"/>
            <w:shd w:val="clear" w:color="auto" w:fill="F2F2F2" w:themeFill="background1" w:themeFillShade="F2"/>
          </w:tcPr>
          <w:p w14:paraId="565F0E51" w14:textId="77777777" w:rsidR="00CA38FD" w:rsidRDefault="000603DA">
            <w:pPr>
              <w:snapToGrid w:val="0"/>
              <w:spacing w:beforeLines="50" w:before="120" w:afterLines="50" w:after="120"/>
              <w:rPr>
                <w:rFonts w:ascii="Century Gothic" w:hAnsi="Century Gothic" w:cs="Times New Roman"/>
                <w:b/>
                <w:bCs/>
                <w:sz w:val="18"/>
                <w:szCs w:val="18"/>
              </w:rPr>
            </w:pPr>
            <w:r>
              <w:rPr>
                <w:rFonts w:ascii="Century Gothic" w:hAnsi="Century Gothic" w:cs="Times New Roman"/>
                <w:b/>
                <w:bCs/>
                <w:sz w:val="18"/>
                <w:szCs w:val="18"/>
              </w:rPr>
              <w:lastRenderedPageBreak/>
              <w:t>Promoting a culture of responsible banking:</w:t>
            </w:r>
          </w:p>
          <w:p w14:paraId="17B5245A" w14:textId="77777777" w:rsidR="00CA38FD" w:rsidRDefault="000603DA">
            <w:pPr>
              <w:pStyle w:val="TableParagraph"/>
              <w:snapToGrid w:val="0"/>
              <w:spacing w:beforeLines="50" w:before="120" w:afterLines="50" w:after="120"/>
              <w:ind w:left="122"/>
              <w:rPr>
                <w:rFonts w:ascii="Century Gothic" w:hAnsi="Century Gothic"/>
                <w:color w:val="191919"/>
                <w:spacing w:val="-2"/>
                <w:sz w:val="20"/>
              </w:rPr>
            </w:pPr>
            <w:r>
              <w:rPr>
                <w:rFonts w:ascii="Century Gothic" w:hAnsi="Century Gothic"/>
                <w:color w:val="3C3C3B"/>
                <w:sz w:val="20"/>
              </w:rPr>
              <w:t>Describe the initiatives and measures of your bank to foster a culture of responsible banking among its employees (e.g., capacity building, learning &amp; development, sustainability training for relevant teams, inclusion in remuneration structures and performance management and leadership communication, amongst others).</w:t>
            </w:r>
          </w:p>
        </w:tc>
      </w:tr>
      <w:tr w:rsidR="00CA38FD" w14:paraId="44C72A29" w14:textId="77777777">
        <w:trPr>
          <w:trHeight w:val="1123"/>
        </w:trPr>
        <w:tc>
          <w:tcPr>
            <w:tcW w:w="9071" w:type="dxa"/>
          </w:tcPr>
          <w:p w14:paraId="0CAC3057" w14:textId="77777777" w:rsidR="00CA38FD" w:rsidRDefault="000603DA">
            <w:pPr>
              <w:pStyle w:val="TableParagraph"/>
              <w:snapToGrid w:val="0"/>
              <w:spacing w:beforeLines="50" w:before="120" w:afterLines="50" w:after="120"/>
              <w:ind w:left="124"/>
              <w:rPr>
                <w:rFonts w:ascii="Century Gothic" w:hAnsi="Century Gothic"/>
                <w:b/>
                <w:color w:val="3C3C3B"/>
                <w:sz w:val="20"/>
              </w:rPr>
            </w:pPr>
            <w:r>
              <w:rPr>
                <w:rFonts w:ascii="Century Gothic" w:hAnsi="Century Gothic"/>
                <w:color w:val="3C3C3B"/>
                <w:sz w:val="20"/>
              </w:rPr>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tc>
      </w:tr>
      <w:tr w:rsidR="00CA38FD" w14:paraId="70C52835" w14:textId="77777777">
        <w:trPr>
          <w:trHeight w:val="1123"/>
        </w:trPr>
        <w:tc>
          <w:tcPr>
            <w:tcW w:w="9071" w:type="dxa"/>
          </w:tcPr>
          <w:p w14:paraId="27A93559"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Response</w:t>
            </w:r>
          </w:p>
          <w:p w14:paraId="217051A1"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In terms of promoting the corporate culture of “Principle for Responsible Banking” among all employees, the Bank has mainly taken the following measures:</w:t>
            </w:r>
          </w:p>
          <w:p w14:paraId="6CF84D1A"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 xml:space="preserve">First, we have formulated a plan to strengthen the construction of the training system for all staff, and clarify our future training goals and ideas. By focusing on the main line of our work, with the fundamental purpose of strengthening the protection and support of human resources for business development, we have introduced the Construction Plan for Intensifying the Training System for All Staff of </w:t>
            </w:r>
            <w:proofErr w:type="spellStart"/>
            <w:r>
              <w:rPr>
                <w:rFonts w:ascii="Century Gothic" w:hAnsi="Century Gothic"/>
                <w:color w:val="191919"/>
                <w:spacing w:val="-2"/>
                <w:sz w:val="20"/>
                <w:lang w:eastAsia="zh-CN"/>
              </w:rPr>
              <w:t>Zijin</w:t>
            </w:r>
            <w:proofErr w:type="spellEnd"/>
            <w:r>
              <w:rPr>
                <w:rFonts w:ascii="Century Gothic" w:hAnsi="Century Gothic"/>
                <w:color w:val="191919"/>
                <w:spacing w:val="-2"/>
                <w:sz w:val="20"/>
                <w:lang w:eastAsia="zh-CN"/>
              </w:rPr>
              <w:t xml:space="preserve"> Rural Commercial Bank in connection with the reality and by reference to the training experience of other excellent banks.</w:t>
            </w:r>
          </w:p>
          <w:p w14:paraId="0CB2C074"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Second, we focus on the training and cultivation of key personnel to meet needs for talent cultivation. We focus on the training and cultivation of middle-level management personnel, and organize newly-promoted cadres and newly-repositioned cadres for learning in a hierarchical and classified manner. We lay emphasis on the cultivation of middle-level reserve cadres and strengthen the hematopoietic transmission function of cadres and talents. We strengthen the mechanism for outstanding young cadres and employees to be stationed outside for learning, and solidly promote the construction of a high-quality professional talent team. We pay attention to the construction of the staff team for each key position sequence, so as to improve the professional ability of employees.</w:t>
            </w:r>
          </w:p>
          <w:p w14:paraId="408DEC18"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Third, we persist in doing excellent characteristic projects and improving the quality of talent cultivation. We solidify the training model for new employees and new account managers of the Bank, and improve the professionalism of the training for new account managers and new employees. We launched 2025 New Employee Training Camp to reinforce the backup practical training for newly-repositioned account managers, financial managers, and internal service supervisors.</w:t>
            </w:r>
          </w:p>
          <w:p w14:paraId="1FA73946" w14:textId="77777777" w:rsidR="00CA38FD" w:rsidRDefault="00CA38FD">
            <w:pPr>
              <w:pStyle w:val="TableParagraph"/>
              <w:snapToGrid w:val="0"/>
              <w:spacing w:beforeLines="50" w:before="120" w:afterLines="50" w:after="120" w:line="360" w:lineRule="auto"/>
              <w:ind w:left="122"/>
              <w:rPr>
                <w:rFonts w:ascii="Century Gothic" w:hAnsi="Century Gothic"/>
                <w:color w:val="191919"/>
                <w:spacing w:val="-2"/>
                <w:sz w:val="20"/>
                <w:lang w:eastAsia="zh-CN"/>
              </w:rPr>
            </w:pPr>
          </w:p>
          <w:p w14:paraId="6D4D0320"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 xml:space="preserve">Fourth, in order to give full play to the guiding role of salary assessment in the Bank’s corporate governance and risk control, we have established and improved a scientific and effective mechanism of salary management. In accordance with relevant national and local laws and regulations, and in combination with our own actual situation, we have formulated the Employee Salary Management Measures of </w:t>
            </w:r>
            <w:proofErr w:type="spellStart"/>
            <w:r>
              <w:rPr>
                <w:rFonts w:ascii="Century Gothic" w:hAnsi="Century Gothic"/>
                <w:color w:val="191919"/>
                <w:spacing w:val="-2"/>
                <w:sz w:val="20"/>
                <w:lang w:eastAsia="zh-CN"/>
              </w:rPr>
              <w:t>Zijin</w:t>
            </w:r>
            <w:proofErr w:type="spellEnd"/>
            <w:r>
              <w:rPr>
                <w:rFonts w:ascii="Century Gothic" w:hAnsi="Century Gothic"/>
                <w:color w:val="191919"/>
                <w:spacing w:val="-2"/>
                <w:sz w:val="20"/>
                <w:lang w:eastAsia="zh-CN"/>
              </w:rPr>
              <w:t xml:space="preserve"> Rural Commercial Bank. Our compensation </w:t>
            </w:r>
            <w:r>
              <w:rPr>
                <w:rFonts w:ascii="Century Gothic" w:hAnsi="Century Gothic"/>
                <w:color w:val="191919"/>
                <w:spacing w:val="-2"/>
                <w:sz w:val="20"/>
                <w:lang w:eastAsia="zh-CN"/>
              </w:rPr>
              <w:lastRenderedPageBreak/>
              <w:t>policy follows the principles of strategic development, cultural construction, performance orientation, consideration of fairness, salary based on position, remuneration based on performance, risk control, and cost saving. We provide reasonable rewards and incentives for our employees’ labor and contributions, and protect their legitimate rights and interests.</w:t>
            </w:r>
          </w:p>
          <w:p w14:paraId="3E7DD484"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Fifth, we implement green, environmental protection and low-carbon operation. At present, the Bank advocates the concept of green office, actively develops online business, reduces the use of various paper vouchers and reduces the carbon emissions brought by the operation of traditional financial business by using financial technology means such as big data and artificial intelligence; The Bank also advocates low-carbon work, low-carbon travel and low-carbon life for employees. The Bank intends to continue to pay more attention to its own environmental, social and governance performance, strengthens publicity and education of green financial concept, standardizes business behavior, implements green office, green operation, green procurement, green travel, Clean Your Plate Campaign and the like, actively develops financial technology, gradually and orderly reduces carbon footprint, and finally realizes carbon neutrality of operation.</w:t>
            </w:r>
          </w:p>
          <w:p w14:paraId="7C4EA963" w14:textId="77777777" w:rsidR="00CA38FD" w:rsidRDefault="00CA38FD">
            <w:pPr>
              <w:pStyle w:val="Pa0"/>
              <w:snapToGrid w:val="0"/>
              <w:spacing w:beforeLines="50" w:before="120" w:afterLines="50" w:after="120" w:line="240" w:lineRule="auto"/>
              <w:rPr>
                <w:rFonts w:ascii="Century Gothic" w:eastAsiaTheme="minorEastAsia" w:hAnsi="Century Gothic"/>
                <w:b/>
                <w:color w:val="3C3C3B"/>
                <w:sz w:val="20"/>
              </w:rPr>
            </w:pPr>
          </w:p>
        </w:tc>
      </w:tr>
      <w:tr w:rsidR="00CA38FD" w14:paraId="02D66BCC" w14:textId="77777777">
        <w:trPr>
          <w:trHeight w:val="1123"/>
        </w:trPr>
        <w:tc>
          <w:tcPr>
            <w:tcW w:w="9071" w:type="dxa"/>
            <w:shd w:val="clear" w:color="auto" w:fill="F2F2F2" w:themeFill="background1" w:themeFillShade="F2"/>
          </w:tcPr>
          <w:p w14:paraId="56A47329" w14:textId="77777777" w:rsidR="00CA38FD" w:rsidRDefault="000603DA">
            <w:pPr>
              <w:snapToGrid w:val="0"/>
              <w:spacing w:beforeLines="50" w:before="120" w:afterLines="50" w:after="120"/>
              <w:rPr>
                <w:rFonts w:ascii="Century Gothic" w:hAnsi="Century Gothic" w:cs="Times New Roman"/>
                <w:b/>
                <w:bCs/>
                <w:sz w:val="18"/>
                <w:szCs w:val="18"/>
              </w:rPr>
            </w:pPr>
            <w:r>
              <w:rPr>
                <w:rFonts w:ascii="Century Gothic" w:hAnsi="Century Gothic" w:cs="Times New Roman"/>
                <w:b/>
                <w:bCs/>
                <w:sz w:val="18"/>
                <w:szCs w:val="18"/>
              </w:rPr>
              <w:lastRenderedPageBreak/>
              <w:t>Risk and due diligence processes and policies</w:t>
            </w:r>
          </w:p>
          <w:p w14:paraId="7DE2DA1C" w14:textId="77777777" w:rsidR="00CA38FD" w:rsidRDefault="000603DA">
            <w:pPr>
              <w:pStyle w:val="TableParagraph"/>
              <w:snapToGrid w:val="0"/>
              <w:spacing w:beforeLines="50" w:before="120" w:afterLines="50" w:after="120"/>
              <w:ind w:left="124"/>
              <w:rPr>
                <w:rFonts w:ascii="Century Gothic" w:hAnsi="Century Gothic"/>
                <w:color w:val="191919"/>
                <w:spacing w:val="-2"/>
                <w:sz w:val="20"/>
              </w:rPr>
            </w:pPr>
            <w:r>
              <w:rPr>
                <w:rFonts w:ascii="Century Gothic" w:hAnsi="Century Gothic"/>
                <w:color w:val="3C3C3B"/>
                <w:sz w:val="20"/>
              </w:rPr>
              <w:t>Describe</w:t>
            </w:r>
            <w:r>
              <w:rPr>
                <w:rFonts w:ascii="Century Gothic" w:hAnsi="Century Gothic"/>
                <w:color w:val="3C3C3B"/>
                <w:spacing w:val="-7"/>
                <w:sz w:val="20"/>
              </w:rPr>
              <w:t xml:space="preserve"> </w:t>
            </w:r>
            <w:r>
              <w:rPr>
                <w:rFonts w:ascii="Century Gothic" w:hAnsi="Century Gothic"/>
                <w:color w:val="3C3C3B"/>
                <w:sz w:val="20"/>
              </w:rPr>
              <w:t>what</w:t>
            </w:r>
            <w:r>
              <w:rPr>
                <w:rFonts w:ascii="Century Gothic" w:hAnsi="Century Gothic"/>
                <w:color w:val="3C3C3B"/>
                <w:spacing w:val="-7"/>
                <w:sz w:val="20"/>
              </w:rPr>
              <w:t xml:space="preserve"> </w:t>
            </w:r>
            <w:r>
              <w:rPr>
                <w:rFonts w:ascii="Century Gothic" w:hAnsi="Century Gothic"/>
                <w:color w:val="3C3C3B"/>
                <w:sz w:val="20"/>
              </w:rPr>
              <w:t>processes</w:t>
            </w:r>
            <w:r>
              <w:rPr>
                <w:rFonts w:ascii="Century Gothic" w:hAnsi="Century Gothic"/>
                <w:color w:val="3C3C3B"/>
                <w:spacing w:val="-7"/>
                <w:sz w:val="20"/>
              </w:rPr>
              <w:t xml:space="preserve"> </w:t>
            </w:r>
            <w:r>
              <w:rPr>
                <w:rFonts w:ascii="Century Gothic" w:hAnsi="Century Gothic"/>
                <w:color w:val="3C3C3B"/>
                <w:sz w:val="20"/>
              </w:rPr>
              <w:t>your bank</w:t>
            </w:r>
            <w:r>
              <w:rPr>
                <w:rFonts w:ascii="Century Gothic" w:hAnsi="Century Gothic"/>
                <w:color w:val="3C3C3B"/>
                <w:spacing w:val="-7"/>
                <w:sz w:val="20"/>
              </w:rPr>
              <w:t xml:space="preserve"> </w:t>
            </w:r>
            <w:r>
              <w:rPr>
                <w:rFonts w:ascii="Century Gothic" w:hAnsi="Century Gothic"/>
                <w:color w:val="3C3C3B"/>
                <w:sz w:val="20"/>
              </w:rPr>
              <w:t>has</w:t>
            </w:r>
            <w:r>
              <w:rPr>
                <w:rFonts w:ascii="Century Gothic" w:hAnsi="Century Gothic"/>
                <w:color w:val="3C3C3B"/>
                <w:spacing w:val="-7"/>
                <w:sz w:val="20"/>
              </w:rPr>
              <w:t xml:space="preserve"> </w:t>
            </w:r>
            <w:r>
              <w:rPr>
                <w:rFonts w:ascii="Century Gothic" w:hAnsi="Century Gothic"/>
                <w:color w:val="3C3C3B"/>
                <w:sz w:val="20"/>
              </w:rPr>
              <w:t>installed</w:t>
            </w:r>
            <w:r>
              <w:rPr>
                <w:rFonts w:ascii="Century Gothic" w:hAnsi="Century Gothic"/>
                <w:color w:val="3C3C3B"/>
                <w:spacing w:val="-7"/>
                <w:sz w:val="20"/>
              </w:rPr>
              <w:t xml:space="preserve"> </w:t>
            </w:r>
            <w:r>
              <w:rPr>
                <w:rFonts w:ascii="Century Gothic" w:hAnsi="Century Gothic"/>
                <w:color w:val="3C3C3B"/>
                <w:sz w:val="20"/>
              </w:rPr>
              <w:t>to</w:t>
            </w:r>
            <w:r>
              <w:rPr>
                <w:rFonts w:ascii="Century Gothic" w:hAnsi="Century Gothic"/>
                <w:color w:val="3C3C3B"/>
                <w:spacing w:val="-7"/>
                <w:sz w:val="20"/>
              </w:rPr>
              <w:t xml:space="preserve"> </w:t>
            </w:r>
            <w:r>
              <w:rPr>
                <w:rFonts w:ascii="Century Gothic" w:hAnsi="Century Gothic"/>
                <w:color w:val="3C3C3B"/>
                <w:sz w:val="20"/>
              </w:rPr>
              <w:t>identify</w:t>
            </w:r>
            <w:r>
              <w:rPr>
                <w:rFonts w:ascii="Century Gothic" w:hAnsi="Century Gothic"/>
                <w:color w:val="3C3C3B"/>
                <w:spacing w:val="-7"/>
                <w:sz w:val="20"/>
              </w:rPr>
              <w:t xml:space="preserve"> </w:t>
            </w:r>
            <w:r>
              <w:rPr>
                <w:rFonts w:ascii="Century Gothic" w:hAnsi="Century Gothic"/>
                <w:color w:val="3C3C3B"/>
                <w:sz w:val="20"/>
              </w:rPr>
              <w:t>and</w:t>
            </w:r>
            <w:r>
              <w:rPr>
                <w:rFonts w:ascii="Century Gothic" w:hAnsi="Century Gothic"/>
                <w:color w:val="3C3C3B"/>
                <w:spacing w:val="-7"/>
                <w:sz w:val="20"/>
              </w:rPr>
              <w:t xml:space="preserve"> </w:t>
            </w:r>
            <w:r>
              <w:rPr>
                <w:rFonts w:ascii="Century Gothic" w:hAnsi="Century Gothic"/>
                <w:color w:val="3C3C3B"/>
                <w:sz w:val="20"/>
              </w:rPr>
              <w:t>manage</w:t>
            </w:r>
            <w:r>
              <w:rPr>
                <w:rFonts w:ascii="Century Gothic" w:hAnsi="Century Gothic"/>
                <w:color w:val="3C3C3B"/>
                <w:spacing w:val="-7"/>
                <w:sz w:val="20"/>
              </w:rPr>
              <w:t xml:space="preserve"> </w:t>
            </w:r>
            <w:r>
              <w:rPr>
                <w:rFonts w:ascii="Century Gothic" w:hAnsi="Century Gothic"/>
                <w:color w:val="3C3C3B"/>
                <w:sz w:val="20"/>
              </w:rPr>
              <w:t>environmental</w:t>
            </w:r>
            <w:r>
              <w:rPr>
                <w:rFonts w:ascii="Century Gothic" w:hAnsi="Century Gothic"/>
                <w:color w:val="3C3C3B"/>
                <w:spacing w:val="-7"/>
                <w:sz w:val="20"/>
              </w:rPr>
              <w:t xml:space="preserve"> </w:t>
            </w:r>
            <w:r>
              <w:rPr>
                <w:rFonts w:ascii="Century Gothic" w:hAnsi="Century Gothic"/>
                <w:color w:val="3C3C3B"/>
                <w:sz w:val="20"/>
              </w:rPr>
              <w:t>and</w:t>
            </w:r>
            <w:r>
              <w:rPr>
                <w:rFonts w:ascii="Century Gothic" w:hAnsi="Century Gothic"/>
                <w:color w:val="3C3C3B"/>
                <w:spacing w:val="-7"/>
                <w:sz w:val="20"/>
              </w:rPr>
              <w:t xml:space="preserve"> </w:t>
            </w:r>
            <w:r>
              <w:rPr>
                <w:rFonts w:ascii="Century Gothic" w:hAnsi="Century Gothic"/>
                <w:color w:val="3C3C3B"/>
                <w:sz w:val="20"/>
              </w:rPr>
              <w:t>social risks associated with your bank’s portfolio.</w:t>
            </w:r>
            <w:r>
              <w:rPr>
                <w:rFonts w:ascii="Century Gothic" w:hAnsi="Century Gothic"/>
                <w:color w:val="3C3C3B"/>
                <w:spacing w:val="-4"/>
                <w:sz w:val="20"/>
              </w:rPr>
              <w:t xml:space="preserve"> </w:t>
            </w:r>
            <w:r>
              <w:rPr>
                <w:rFonts w:ascii="Century Gothic" w:hAnsi="Century Gothic"/>
                <w:color w:val="3C3C3B"/>
                <w:sz w:val="20"/>
              </w:rPr>
              <w:t>This can include aspects such as identification of significant/salient risks, due diligence processes, environmental and social risks mitigation and definition</w:t>
            </w:r>
            <w:r>
              <w:rPr>
                <w:rFonts w:ascii="Century Gothic" w:hAnsi="Century Gothic"/>
                <w:color w:val="3C3C3B"/>
                <w:spacing w:val="-13"/>
                <w:sz w:val="20"/>
              </w:rPr>
              <w:t xml:space="preserve"> </w:t>
            </w:r>
            <w:r>
              <w:rPr>
                <w:rFonts w:ascii="Century Gothic" w:hAnsi="Century Gothic"/>
                <w:color w:val="3C3C3B"/>
                <w:sz w:val="20"/>
              </w:rPr>
              <w:t>of</w:t>
            </w:r>
            <w:r>
              <w:rPr>
                <w:rFonts w:ascii="Century Gothic" w:hAnsi="Century Gothic"/>
                <w:color w:val="3C3C3B"/>
                <w:spacing w:val="-12"/>
                <w:sz w:val="20"/>
              </w:rPr>
              <w:t xml:space="preserve"> </w:t>
            </w:r>
            <w:r>
              <w:rPr>
                <w:rFonts w:ascii="Century Gothic" w:hAnsi="Century Gothic"/>
                <w:color w:val="3C3C3B"/>
                <w:sz w:val="20"/>
              </w:rPr>
              <w:t>action</w:t>
            </w:r>
            <w:r>
              <w:rPr>
                <w:rFonts w:ascii="Century Gothic" w:hAnsi="Century Gothic"/>
                <w:color w:val="3C3C3B"/>
                <w:spacing w:val="-13"/>
                <w:sz w:val="20"/>
              </w:rPr>
              <w:t xml:space="preserve"> </w:t>
            </w:r>
            <w:r>
              <w:rPr>
                <w:rFonts w:ascii="Century Gothic" w:hAnsi="Century Gothic"/>
                <w:color w:val="3C3C3B"/>
                <w:sz w:val="20"/>
              </w:rPr>
              <w:t>plans,</w:t>
            </w:r>
            <w:r>
              <w:rPr>
                <w:rFonts w:ascii="Century Gothic" w:hAnsi="Century Gothic"/>
                <w:color w:val="3C3C3B"/>
                <w:spacing w:val="-12"/>
                <w:sz w:val="20"/>
              </w:rPr>
              <w:t xml:space="preserve"> </w:t>
            </w:r>
            <w:r>
              <w:rPr>
                <w:rFonts w:ascii="Century Gothic" w:hAnsi="Century Gothic"/>
                <w:color w:val="3C3C3B"/>
                <w:sz w:val="20"/>
              </w:rPr>
              <w:t>monitoring</w:t>
            </w:r>
            <w:r>
              <w:rPr>
                <w:rFonts w:ascii="Century Gothic" w:hAnsi="Century Gothic"/>
                <w:color w:val="3C3C3B"/>
                <w:spacing w:val="-13"/>
                <w:sz w:val="20"/>
              </w:rPr>
              <w:t xml:space="preserve"> </w:t>
            </w:r>
            <w:r>
              <w:rPr>
                <w:rFonts w:ascii="Century Gothic" w:hAnsi="Century Gothic"/>
                <w:color w:val="3C3C3B"/>
                <w:sz w:val="20"/>
              </w:rPr>
              <w:t>and</w:t>
            </w:r>
            <w:r>
              <w:rPr>
                <w:rFonts w:ascii="Century Gothic" w:hAnsi="Century Gothic"/>
                <w:color w:val="3C3C3B"/>
                <w:spacing w:val="-12"/>
                <w:sz w:val="20"/>
              </w:rPr>
              <w:t xml:space="preserve"> </w:t>
            </w:r>
            <w:r>
              <w:rPr>
                <w:rFonts w:ascii="Century Gothic" w:hAnsi="Century Gothic"/>
                <w:color w:val="3C3C3B"/>
                <w:sz w:val="20"/>
              </w:rPr>
              <w:t>reporting</w:t>
            </w:r>
            <w:r>
              <w:rPr>
                <w:rFonts w:ascii="Century Gothic" w:hAnsi="Century Gothic"/>
                <w:color w:val="3C3C3B"/>
                <w:spacing w:val="-12"/>
                <w:sz w:val="20"/>
              </w:rPr>
              <w:t xml:space="preserve"> </w:t>
            </w:r>
            <w:r>
              <w:rPr>
                <w:rFonts w:ascii="Century Gothic" w:hAnsi="Century Gothic"/>
                <w:color w:val="3C3C3B"/>
                <w:sz w:val="20"/>
              </w:rPr>
              <w:t>on</w:t>
            </w:r>
            <w:r>
              <w:rPr>
                <w:rFonts w:ascii="Century Gothic" w:hAnsi="Century Gothic"/>
                <w:color w:val="3C3C3B"/>
                <w:spacing w:val="-13"/>
                <w:sz w:val="20"/>
              </w:rPr>
              <w:t xml:space="preserve"> </w:t>
            </w:r>
            <w:r>
              <w:rPr>
                <w:rFonts w:ascii="Century Gothic" w:hAnsi="Century Gothic"/>
                <w:color w:val="3C3C3B"/>
                <w:sz w:val="20"/>
              </w:rPr>
              <w:t>risks</w:t>
            </w:r>
            <w:r>
              <w:rPr>
                <w:rFonts w:ascii="Century Gothic" w:hAnsi="Century Gothic"/>
                <w:color w:val="3C3C3B"/>
                <w:spacing w:val="-12"/>
                <w:sz w:val="20"/>
              </w:rPr>
              <w:t xml:space="preserve"> </w:t>
            </w:r>
            <w:r>
              <w:rPr>
                <w:rFonts w:ascii="Century Gothic" w:hAnsi="Century Gothic"/>
                <w:color w:val="3C3C3B"/>
                <w:sz w:val="20"/>
              </w:rPr>
              <w:t>and</w:t>
            </w:r>
            <w:r>
              <w:rPr>
                <w:rFonts w:ascii="Century Gothic" w:hAnsi="Century Gothic"/>
                <w:color w:val="3C3C3B"/>
                <w:spacing w:val="-13"/>
                <w:sz w:val="20"/>
              </w:rPr>
              <w:t xml:space="preserve"> </w:t>
            </w:r>
            <w:r>
              <w:rPr>
                <w:rFonts w:ascii="Century Gothic" w:hAnsi="Century Gothic"/>
                <w:color w:val="3C3C3B"/>
                <w:sz w:val="20"/>
              </w:rPr>
              <w:t>any</w:t>
            </w:r>
            <w:r>
              <w:rPr>
                <w:rFonts w:ascii="Century Gothic" w:hAnsi="Century Gothic"/>
                <w:color w:val="3C3C3B"/>
                <w:spacing w:val="-12"/>
                <w:sz w:val="20"/>
              </w:rPr>
              <w:t xml:space="preserve"> </w:t>
            </w:r>
            <w:r>
              <w:rPr>
                <w:rFonts w:ascii="Century Gothic" w:hAnsi="Century Gothic"/>
                <w:color w:val="3C3C3B"/>
                <w:sz w:val="20"/>
              </w:rPr>
              <w:t>existing</w:t>
            </w:r>
            <w:r>
              <w:rPr>
                <w:rFonts w:ascii="Century Gothic" w:hAnsi="Century Gothic"/>
                <w:color w:val="3C3C3B"/>
                <w:spacing w:val="-13"/>
                <w:sz w:val="20"/>
              </w:rPr>
              <w:t xml:space="preserve"> </w:t>
            </w:r>
            <w:r>
              <w:rPr>
                <w:rFonts w:ascii="Century Gothic" w:hAnsi="Century Gothic"/>
                <w:color w:val="3C3C3B"/>
                <w:sz w:val="20"/>
              </w:rPr>
              <w:t>grievance</w:t>
            </w:r>
            <w:r>
              <w:rPr>
                <w:rFonts w:ascii="Century Gothic" w:hAnsi="Century Gothic"/>
                <w:color w:val="3C3C3B"/>
                <w:spacing w:val="-12"/>
                <w:sz w:val="20"/>
              </w:rPr>
              <w:t xml:space="preserve"> </w:t>
            </w:r>
            <w:r>
              <w:rPr>
                <w:rFonts w:ascii="Century Gothic" w:hAnsi="Century Gothic"/>
                <w:color w:val="3C3C3B"/>
                <w:sz w:val="20"/>
              </w:rPr>
              <w:t>mechanism, as well as the governance structures your bank has in place to oversee these risks.</w:t>
            </w:r>
          </w:p>
        </w:tc>
      </w:tr>
      <w:tr w:rsidR="00CA38FD" w14:paraId="4124EF2B" w14:textId="77777777">
        <w:trPr>
          <w:trHeight w:val="1123"/>
        </w:trPr>
        <w:tc>
          <w:tcPr>
            <w:tcW w:w="9071" w:type="dxa"/>
          </w:tcPr>
          <w:p w14:paraId="76F21BE4" w14:textId="77777777" w:rsidR="00CA38FD" w:rsidRDefault="000603DA">
            <w:pPr>
              <w:pStyle w:val="TableParagraph"/>
              <w:snapToGrid w:val="0"/>
              <w:spacing w:beforeLines="50" w:before="120" w:afterLines="50" w:after="120"/>
              <w:ind w:left="124"/>
              <w:rPr>
                <w:rFonts w:ascii="Century Gothic" w:hAnsi="Century Gothic"/>
                <w:color w:val="191919"/>
                <w:spacing w:val="-2"/>
                <w:sz w:val="20"/>
              </w:rPr>
            </w:pPr>
            <w:r>
              <w:rPr>
                <w:rFonts w:ascii="Century Gothic" w:hAnsi="Century Gothic"/>
                <w:color w:val="3C3C3B"/>
                <w:sz w:val="20"/>
              </w:rPr>
              <w:t>Links</w:t>
            </w:r>
            <w:r>
              <w:rPr>
                <w:rFonts w:ascii="Century Gothic" w:hAnsi="Century Gothic"/>
                <w:color w:val="3C3C3B"/>
                <w:spacing w:val="-8"/>
                <w:sz w:val="20"/>
              </w:rPr>
              <w:t xml:space="preserve"> </w:t>
            </w:r>
            <w:r>
              <w:rPr>
                <w:rFonts w:ascii="Century Gothic" w:hAnsi="Century Gothic"/>
                <w:color w:val="3C3C3B"/>
                <w:sz w:val="20"/>
              </w:rPr>
              <w:t>&amp;</w:t>
            </w:r>
            <w:r>
              <w:rPr>
                <w:rFonts w:ascii="Century Gothic" w:hAnsi="Century Gothic"/>
                <w:color w:val="3C3C3B"/>
                <w:spacing w:val="-8"/>
                <w:sz w:val="20"/>
              </w:rPr>
              <w:t xml:space="preserve"> </w:t>
            </w:r>
            <w:r>
              <w:rPr>
                <w:rFonts w:ascii="Century Gothic" w:hAnsi="Century Gothic"/>
                <w:color w:val="3C3C3B"/>
                <w:spacing w:val="-2"/>
                <w:sz w:val="20"/>
              </w:rPr>
              <w:t>references</w:t>
            </w:r>
          </w:p>
        </w:tc>
      </w:tr>
      <w:tr w:rsidR="00CA38FD" w14:paraId="6E8F10F9" w14:textId="77777777">
        <w:trPr>
          <w:trHeight w:val="1123"/>
        </w:trPr>
        <w:tc>
          <w:tcPr>
            <w:tcW w:w="9071" w:type="dxa"/>
          </w:tcPr>
          <w:p w14:paraId="40F82069"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Response</w:t>
            </w:r>
          </w:p>
          <w:p w14:paraId="0A00232E"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hint="eastAsia"/>
                <w:color w:val="191919"/>
                <w:spacing w:val="-2"/>
                <w:sz w:val="20"/>
                <w:lang w:eastAsia="zh-CN"/>
              </w:rPr>
              <w:t>The Bank</w:t>
            </w:r>
            <w:r>
              <w:rPr>
                <w:rFonts w:ascii="Century Gothic" w:hAnsi="Century Gothic"/>
                <w:color w:val="191919"/>
                <w:spacing w:val="-2"/>
                <w:sz w:val="20"/>
                <w:lang w:eastAsia="zh-CN"/>
              </w:rPr>
              <w:t xml:space="preserve"> incorporated the risk system that </w:t>
            </w:r>
            <w:r>
              <w:rPr>
                <w:rFonts w:ascii="Century Gothic" w:hAnsi="Century Gothic" w:hint="eastAsia"/>
                <w:color w:val="191919"/>
                <w:spacing w:val="-2"/>
                <w:sz w:val="20"/>
                <w:lang w:eastAsia="zh-CN"/>
              </w:rPr>
              <w:t>it</w:t>
            </w:r>
            <w:r>
              <w:rPr>
                <w:rFonts w:ascii="Century Gothic" w:hAnsi="Century Gothic"/>
                <w:color w:val="191919"/>
                <w:spacing w:val="-2"/>
                <w:sz w:val="20"/>
                <w:lang w:eastAsia="zh-CN"/>
              </w:rPr>
              <w:t xml:space="preserve"> might respond to due to the environment into the strategic arrangement of the ESG system from a more strategic perspective. The impact of environmental changes will pose financial risks for companies in many sectors. To this end, we need to prepare for and make arrangements for financial, social, and strategic risks that may arise from response to environmental changes in the future. We have established a comprehensive risk control system, and formulated risk appetite and risk limit standards. We continuously explore intelligent risk control based on big-data risk-control technology, focus on strengthening and consolidating our prevention forces in risk areas such as credit risk, market risk, liquidity risk, and compliance risk, improve strategic risk awareness, and further perfect our comprehensive risk management mechanism. On the other hand, we adhere to the long-term compliance management concept of combining institutional constraints with the cultivation of a compliance culture, implement the requirements of “governing the Bank </w:t>
            </w:r>
            <w:r>
              <w:rPr>
                <w:rFonts w:ascii="Century Gothic" w:hAnsi="Century Gothic"/>
                <w:color w:val="191919"/>
                <w:spacing w:val="-2"/>
                <w:sz w:val="20"/>
                <w:lang w:eastAsia="zh-CN"/>
              </w:rPr>
              <w:lastRenderedPageBreak/>
              <w:t>in accordance with regulations and strictly”, give full play to the effective support role of the financial technology system for case prevention, and continuously consolidate the foundation of risk management.</w:t>
            </w:r>
          </w:p>
          <w:p w14:paraId="425256AE"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The Bank attaches great importance to environmental and social risk management during the investment process, and continues to promote the implementation of environmental, social and corporate governance investment concepts in the development of investment business. As of the end of 2025, the Bank has applied its proprietary funds of 420 million yuan in investment of green financial bonds.</w:t>
            </w:r>
          </w:p>
          <w:p w14:paraId="6BD4292D" w14:textId="77777777" w:rsidR="00CA38FD" w:rsidRDefault="00CA38FD">
            <w:pPr>
              <w:pStyle w:val="TableParagraph"/>
              <w:snapToGrid w:val="0"/>
              <w:spacing w:beforeLines="50" w:before="120" w:afterLines="50" w:after="120" w:line="360" w:lineRule="auto"/>
              <w:ind w:left="122"/>
              <w:rPr>
                <w:rFonts w:ascii="Century Gothic" w:hAnsi="Century Gothic"/>
                <w:color w:val="191919"/>
                <w:spacing w:val="-2"/>
                <w:sz w:val="20"/>
                <w:lang w:eastAsia="zh-CN"/>
              </w:rPr>
            </w:pPr>
          </w:p>
          <w:p w14:paraId="453C86A1"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Before investing in green financial bonds, the Bank focused on the green attributes, economic and environmental benefits of green bond investment projects to improve the quality and efficiency of green investment. After the investment, the Bank regularly conducted post-investment inspections to track the use of bond funds and related project construction, and enhanced its ability to identify and respond to environmental, social and corporate governance risks.</w:t>
            </w:r>
          </w:p>
          <w:p w14:paraId="3E059BE4"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At present, for clients whose environmental and social risks are classified as A or B, the Bank has differentiated the contents of post-loan inspection in accordance with the Bank’s management requirements for green finance business. In addition to focusing on whether the loan orientation meets the relevant requirements of green credit, the Bank also conducts post-loan tracking on relevant green credit products, including but not limited to environmental protection, new energy products, etc., focusing on whether there are circumstances that may cause loan risks such as low energy production and high energy consumption.</w:t>
            </w:r>
          </w:p>
          <w:p w14:paraId="783A45A7" w14:textId="77777777" w:rsidR="00CA38FD" w:rsidRDefault="00CA38FD">
            <w:pPr>
              <w:pStyle w:val="PRBBoxitalsresponsetext"/>
              <w:snapToGrid w:val="0"/>
              <w:spacing w:beforeLines="50" w:before="120" w:afterLines="50" w:after="120"/>
              <w:ind w:firstLineChars="200" w:firstLine="360"/>
              <w:jc w:val="both"/>
              <w:rPr>
                <w:rFonts w:ascii="Century Gothic" w:hAnsi="Century Gothic"/>
                <w:i w:val="0"/>
                <w:sz w:val="18"/>
                <w:szCs w:val="18"/>
              </w:rPr>
            </w:pPr>
          </w:p>
        </w:tc>
      </w:tr>
    </w:tbl>
    <w:p w14:paraId="018B23A9" w14:textId="77777777" w:rsidR="00CA38FD" w:rsidRDefault="00CA38FD">
      <w:pPr>
        <w:snapToGrid w:val="0"/>
        <w:spacing w:beforeLines="50" w:before="120" w:afterLines="50" w:after="120"/>
        <w:rPr>
          <w:rFonts w:ascii="Century Gothic" w:hAnsi="Century Gothic"/>
          <w:sz w:val="20"/>
          <w:lang w:eastAsia="zh-CN"/>
        </w:rPr>
        <w:sectPr w:rsidR="00CA38FD">
          <w:pgSz w:w="11910" w:h="16840"/>
          <w:pgMar w:top="1380" w:right="1260" w:bottom="760" w:left="1260" w:header="0" w:footer="575" w:gutter="0"/>
          <w:cols w:space="720"/>
        </w:sectPr>
      </w:pPr>
    </w:p>
    <w:p w14:paraId="51E3BFF8" w14:textId="77777777" w:rsidR="00CA38FD" w:rsidRDefault="000603DA">
      <w:pPr>
        <w:snapToGrid w:val="0"/>
        <w:spacing w:beforeLines="50" w:before="120" w:afterLines="50" w:after="120"/>
        <w:rPr>
          <w:rFonts w:ascii="Century Gothic" w:hAnsi="Century Gothic"/>
          <w:b/>
          <w:sz w:val="18"/>
          <w:szCs w:val="24"/>
          <w:lang w:eastAsia="zh-CN"/>
        </w:rPr>
      </w:pPr>
      <w:r>
        <w:rPr>
          <w:rFonts w:ascii="Century Gothic" w:hAnsi="Century Gothic"/>
          <w:b/>
          <w:sz w:val="18"/>
          <w:lang w:eastAsia="zh-CN"/>
        </w:rPr>
        <w:lastRenderedPageBreak/>
        <w:br w:type="page"/>
      </w:r>
    </w:p>
    <w:p w14:paraId="29486211" w14:textId="77777777" w:rsidR="00CA38FD" w:rsidRDefault="00CA38FD">
      <w:pPr>
        <w:pStyle w:val="a4"/>
        <w:snapToGrid w:val="0"/>
        <w:spacing w:beforeLines="50" w:before="120" w:afterLines="50" w:after="120"/>
        <w:rPr>
          <w:rFonts w:ascii="Century Gothic" w:hAnsi="Century Gothic"/>
          <w:b/>
          <w:sz w:val="18"/>
          <w:lang w:eastAsia="zh-CN"/>
        </w:rPr>
      </w:pPr>
    </w:p>
    <w:tbl>
      <w:tblPr>
        <w:tblW w:w="9071" w:type="dxa"/>
        <w:tblInd w:w="17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4A0" w:firstRow="1" w:lastRow="0" w:firstColumn="1" w:lastColumn="0" w:noHBand="0" w:noVBand="1"/>
      </w:tblPr>
      <w:tblGrid>
        <w:gridCol w:w="9071"/>
      </w:tblGrid>
      <w:tr w:rsidR="00CA38FD" w14:paraId="51B3E25C" w14:textId="77777777">
        <w:trPr>
          <w:trHeight w:val="915"/>
        </w:trPr>
        <w:tc>
          <w:tcPr>
            <w:tcW w:w="9071" w:type="dxa"/>
            <w:tcBorders>
              <w:bottom w:val="nil"/>
            </w:tcBorders>
          </w:tcPr>
          <w:p w14:paraId="58E6E45D" w14:textId="77777777" w:rsidR="00CA38FD" w:rsidRDefault="000603DA">
            <w:pPr>
              <w:pStyle w:val="TableParagraph"/>
              <w:snapToGrid w:val="0"/>
              <w:spacing w:beforeLines="50" w:before="120" w:afterLines="50" w:after="120"/>
              <w:ind w:left="176"/>
              <w:rPr>
                <w:rFonts w:ascii="Century Gothic" w:hAnsi="Century Gothic"/>
                <w:sz w:val="28"/>
              </w:rPr>
            </w:pPr>
            <w:r>
              <w:rPr>
                <w:rFonts w:ascii="Century Gothic" w:hAnsi="Century Gothic"/>
                <w:color w:val="279B48"/>
                <w:spacing w:val="-9"/>
                <w:sz w:val="28"/>
              </w:rPr>
              <w:t>Principle</w:t>
            </w:r>
            <w:r>
              <w:rPr>
                <w:rFonts w:ascii="Century Gothic" w:hAnsi="Century Gothic"/>
                <w:color w:val="279B48"/>
                <w:spacing w:val="-1"/>
                <w:sz w:val="28"/>
              </w:rPr>
              <w:t xml:space="preserve"> </w:t>
            </w:r>
            <w:r>
              <w:rPr>
                <w:rFonts w:ascii="Century Gothic" w:hAnsi="Century Gothic"/>
                <w:color w:val="279B48"/>
                <w:spacing w:val="-5"/>
                <w:sz w:val="28"/>
              </w:rPr>
              <w:t>6:</w:t>
            </w:r>
          </w:p>
          <w:p w14:paraId="2CD3BAD9" w14:textId="77777777" w:rsidR="00CA38FD" w:rsidRDefault="000603DA">
            <w:pPr>
              <w:pStyle w:val="TableParagraph"/>
              <w:snapToGrid w:val="0"/>
              <w:spacing w:beforeLines="50" w:before="120" w:afterLines="50" w:after="120"/>
              <w:ind w:left="127"/>
              <w:rPr>
                <w:rFonts w:ascii="Century Gothic" w:hAnsi="Century Gothic"/>
                <w:b/>
                <w:sz w:val="32"/>
              </w:rPr>
            </w:pPr>
            <w:r>
              <w:rPr>
                <w:rFonts w:ascii="Century Gothic" w:hAnsi="Century Gothic"/>
                <w:b/>
                <w:color w:val="279B48"/>
                <w:spacing w:val="-8"/>
                <w:sz w:val="32"/>
              </w:rPr>
              <w:t>Transparency</w:t>
            </w:r>
            <w:r>
              <w:rPr>
                <w:rFonts w:ascii="Century Gothic" w:hAnsi="Century Gothic"/>
                <w:b/>
                <w:color w:val="279B48"/>
                <w:spacing w:val="-2"/>
                <w:sz w:val="32"/>
              </w:rPr>
              <w:t xml:space="preserve"> </w:t>
            </w:r>
            <w:r>
              <w:rPr>
                <w:rFonts w:ascii="Century Gothic" w:hAnsi="Century Gothic"/>
                <w:b/>
                <w:color w:val="279B48"/>
                <w:spacing w:val="-8"/>
                <w:sz w:val="32"/>
              </w:rPr>
              <w:t>&amp;</w:t>
            </w:r>
            <w:r>
              <w:rPr>
                <w:rFonts w:ascii="Century Gothic" w:hAnsi="Century Gothic"/>
                <w:b/>
                <w:color w:val="279B48"/>
                <w:spacing w:val="-1"/>
                <w:sz w:val="32"/>
              </w:rPr>
              <w:t xml:space="preserve"> </w:t>
            </w:r>
            <w:r>
              <w:rPr>
                <w:rFonts w:ascii="Century Gothic" w:hAnsi="Century Gothic"/>
                <w:b/>
                <w:color w:val="279B48"/>
                <w:spacing w:val="-8"/>
                <w:sz w:val="32"/>
              </w:rPr>
              <w:t>Accountability</w:t>
            </w:r>
          </w:p>
        </w:tc>
      </w:tr>
      <w:tr w:rsidR="00CA38FD" w14:paraId="7A967ECD" w14:textId="77777777">
        <w:trPr>
          <w:trHeight w:val="1005"/>
        </w:trPr>
        <w:tc>
          <w:tcPr>
            <w:tcW w:w="9071" w:type="dxa"/>
            <w:tcBorders>
              <w:top w:val="nil"/>
              <w:left w:val="single" w:sz="6" w:space="0" w:color="808080"/>
              <w:right w:val="single" w:sz="6" w:space="0" w:color="808080"/>
            </w:tcBorders>
            <w:shd w:val="clear" w:color="auto" w:fill="279B48"/>
          </w:tcPr>
          <w:p w14:paraId="7CFFC0DB" w14:textId="77777777" w:rsidR="00CA38FD" w:rsidRDefault="000603DA">
            <w:pPr>
              <w:pStyle w:val="TableParagraph"/>
              <w:snapToGrid w:val="0"/>
              <w:spacing w:beforeLines="50" w:before="120" w:afterLines="50" w:after="120"/>
              <w:ind w:left="173" w:right="157"/>
              <w:rPr>
                <w:rFonts w:ascii="Century Gothic" w:hAnsi="Century Gothic"/>
                <w:sz w:val="20"/>
              </w:rPr>
            </w:pPr>
            <w:r>
              <w:rPr>
                <w:rFonts w:ascii="Century Gothic" w:hAnsi="Century Gothic"/>
                <w:color w:val="FFFFFF"/>
                <w:sz w:val="20"/>
              </w:rPr>
              <w:t>We</w:t>
            </w:r>
            <w:r>
              <w:rPr>
                <w:rFonts w:ascii="Century Gothic" w:hAnsi="Century Gothic"/>
                <w:color w:val="FFFFFF"/>
                <w:spacing w:val="-12"/>
                <w:sz w:val="20"/>
              </w:rPr>
              <w:t xml:space="preserve"> </w:t>
            </w:r>
            <w:r>
              <w:rPr>
                <w:rFonts w:ascii="Century Gothic" w:hAnsi="Century Gothic"/>
                <w:color w:val="FFFFFF"/>
                <w:sz w:val="20"/>
              </w:rPr>
              <w:t>will</w:t>
            </w:r>
            <w:r>
              <w:rPr>
                <w:rFonts w:ascii="Century Gothic" w:hAnsi="Century Gothic"/>
                <w:color w:val="FFFFFF"/>
                <w:spacing w:val="-12"/>
                <w:sz w:val="20"/>
              </w:rPr>
              <w:t xml:space="preserve"> </w:t>
            </w:r>
            <w:r>
              <w:rPr>
                <w:rFonts w:ascii="Century Gothic" w:hAnsi="Century Gothic"/>
                <w:color w:val="FFFFFF"/>
                <w:sz w:val="20"/>
              </w:rPr>
              <w:t>periodically</w:t>
            </w:r>
            <w:r>
              <w:rPr>
                <w:rFonts w:ascii="Century Gothic" w:hAnsi="Century Gothic"/>
                <w:color w:val="FFFFFF"/>
                <w:spacing w:val="-12"/>
                <w:sz w:val="20"/>
              </w:rPr>
              <w:t xml:space="preserve"> </w:t>
            </w:r>
            <w:r>
              <w:rPr>
                <w:rFonts w:ascii="Century Gothic" w:hAnsi="Century Gothic"/>
                <w:color w:val="FFFFFF"/>
                <w:sz w:val="20"/>
              </w:rPr>
              <w:t>review</w:t>
            </w:r>
            <w:r>
              <w:rPr>
                <w:rFonts w:ascii="Century Gothic" w:hAnsi="Century Gothic"/>
                <w:color w:val="FFFFFF"/>
                <w:spacing w:val="-12"/>
                <w:sz w:val="20"/>
              </w:rPr>
              <w:t xml:space="preserve"> </w:t>
            </w:r>
            <w:r>
              <w:rPr>
                <w:rFonts w:ascii="Century Gothic" w:hAnsi="Century Gothic"/>
                <w:color w:val="FFFFFF"/>
                <w:sz w:val="20"/>
              </w:rPr>
              <w:t>our</w:t>
            </w:r>
            <w:r>
              <w:rPr>
                <w:rFonts w:ascii="Century Gothic" w:hAnsi="Century Gothic"/>
                <w:color w:val="FFFFFF"/>
                <w:spacing w:val="-12"/>
                <w:sz w:val="20"/>
              </w:rPr>
              <w:t xml:space="preserve"> </w:t>
            </w:r>
            <w:r>
              <w:rPr>
                <w:rFonts w:ascii="Century Gothic" w:hAnsi="Century Gothic"/>
                <w:color w:val="FFFFFF"/>
                <w:sz w:val="20"/>
              </w:rPr>
              <w:t>individual</w:t>
            </w:r>
            <w:r>
              <w:rPr>
                <w:rFonts w:ascii="Century Gothic" w:hAnsi="Century Gothic"/>
                <w:color w:val="FFFFFF"/>
                <w:spacing w:val="-12"/>
                <w:sz w:val="20"/>
              </w:rPr>
              <w:t xml:space="preserve"> </w:t>
            </w:r>
            <w:r>
              <w:rPr>
                <w:rFonts w:ascii="Century Gothic" w:hAnsi="Century Gothic"/>
                <w:color w:val="FFFFFF"/>
                <w:sz w:val="20"/>
              </w:rPr>
              <w:t>and</w:t>
            </w:r>
            <w:r>
              <w:rPr>
                <w:rFonts w:ascii="Century Gothic" w:hAnsi="Century Gothic"/>
                <w:color w:val="FFFFFF"/>
                <w:spacing w:val="-12"/>
                <w:sz w:val="20"/>
              </w:rPr>
              <w:t xml:space="preserve"> </w:t>
            </w:r>
            <w:r>
              <w:rPr>
                <w:rFonts w:ascii="Century Gothic" w:hAnsi="Century Gothic"/>
                <w:color w:val="FFFFFF"/>
                <w:sz w:val="20"/>
              </w:rPr>
              <w:t>collective</w:t>
            </w:r>
            <w:r>
              <w:rPr>
                <w:rFonts w:ascii="Century Gothic" w:hAnsi="Century Gothic"/>
                <w:color w:val="FFFFFF"/>
                <w:spacing w:val="-12"/>
                <w:sz w:val="20"/>
              </w:rPr>
              <w:t xml:space="preserve"> </w:t>
            </w:r>
            <w:r>
              <w:rPr>
                <w:rFonts w:ascii="Century Gothic" w:hAnsi="Century Gothic"/>
                <w:color w:val="FFFFFF"/>
                <w:sz w:val="20"/>
              </w:rPr>
              <w:t>implementation</w:t>
            </w:r>
            <w:r>
              <w:rPr>
                <w:rFonts w:ascii="Century Gothic" w:hAnsi="Century Gothic"/>
                <w:color w:val="FFFFFF"/>
                <w:spacing w:val="-12"/>
                <w:sz w:val="20"/>
              </w:rPr>
              <w:t xml:space="preserve"> </w:t>
            </w:r>
            <w:r>
              <w:rPr>
                <w:rFonts w:ascii="Century Gothic" w:hAnsi="Century Gothic"/>
                <w:color w:val="FFFFFF"/>
                <w:sz w:val="20"/>
              </w:rPr>
              <w:t>of</w:t>
            </w:r>
            <w:r>
              <w:rPr>
                <w:rFonts w:ascii="Century Gothic" w:hAnsi="Century Gothic"/>
                <w:color w:val="FFFFFF"/>
                <w:spacing w:val="-12"/>
                <w:sz w:val="20"/>
              </w:rPr>
              <w:t xml:space="preserve"> </w:t>
            </w:r>
            <w:r>
              <w:rPr>
                <w:rFonts w:ascii="Century Gothic" w:hAnsi="Century Gothic"/>
                <w:color w:val="FFFFFF"/>
                <w:sz w:val="20"/>
              </w:rPr>
              <w:t>these</w:t>
            </w:r>
            <w:r>
              <w:rPr>
                <w:rFonts w:ascii="Century Gothic" w:hAnsi="Century Gothic"/>
                <w:color w:val="FFFFFF"/>
                <w:spacing w:val="-12"/>
                <w:sz w:val="20"/>
              </w:rPr>
              <w:t xml:space="preserve"> </w:t>
            </w:r>
            <w:r>
              <w:rPr>
                <w:rFonts w:ascii="Century Gothic" w:hAnsi="Century Gothic"/>
                <w:color w:val="FFFFFF"/>
                <w:sz w:val="20"/>
              </w:rPr>
              <w:t>Principles</w:t>
            </w:r>
            <w:r>
              <w:rPr>
                <w:rFonts w:ascii="Century Gothic" w:hAnsi="Century Gothic"/>
                <w:color w:val="FFFFFF"/>
                <w:spacing w:val="-12"/>
                <w:sz w:val="20"/>
              </w:rPr>
              <w:t xml:space="preserve"> </w:t>
            </w:r>
            <w:r>
              <w:rPr>
                <w:rFonts w:ascii="Century Gothic" w:hAnsi="Century Gothic"/>
                <w:color w:val="FFFFFF"/>
                <w:sz w:val="20"/>
              </w:rPr>
              <w:t>and</w:t>
            </w:r>
            <w:r>
              <w:rPr>
                <w:rFonts w:ascii="Century Gothic" w:hAnsi="Century Gothic"/>
                <w:color w:val="FFFFFF"/>
                <w:spacing w:val="-12"/>
                <w:sz w:val="20"/>
              </w:rPr>
              <w:t xml:space="preserve"> </w:t>
            </w:r>
            <w:r>
              <w:rPr>
                <w:rFonts w:ascii="Century Gothic" w:hAnsi="Century Gothic"/>
                <w:color w:val="FFFFFF"/>
                <w:sz w:val="20"/>
              </w:rPr>
              <w:t>be transparent</w:t>
            </w:r>
            <w:r>
              <w:rPr>
                <w:rFonts w:ascii="Century Gothic" w:hAnsi="Century Gothic"/>
                <w:color w:val="FFFFFF"/>
                <w:spacing w:val="-5"/>
                <w:sz w:val="20"/>
              </w:rPr>
              <w:t xml:space="preserve"> </w:t>
            </w:r>
            <w:r>
              <w:rPr>
                <w:rFonts w:ascii="Century Gothic" w:hAnsi="Century Gothic"/>
                <w:color w:val="FFFFFF"/>
                <w:sz w:val="20"/>
              </w:rPr>
              <w:t>about</w:t>
            </w:r>
            <w:r>
              <w:rPr>
                <w:rFonts w:ascii="Century Gothic" w:hAnsi="Century Gothic"/>
                <w:color w:val="FFFFFF"/>
                <w:spacing w:val="-5"/>
                <w:sz w:val="20"/>
              </w:rPr>
              <w:t xml:space="preserve"> </w:t>
            </w:r>
            <w:r>
              <w:rPr>
                <w:rFonts w:ascii="Century Gothic" w:hAnsi="Century Gothic"/>
                <w:color w:val="FFFFFF"/>
                <w:sz w:val="20"/>
              </w:rPr>
              <w:t>and</w:t>
            </w:r>
            <w:r>
              <w:rPr>
                <w:rFonts w:ascii="Century Gothic" w:hAnsi="Century Gothic"/>
                <w:color w:val="FFFFFF"/>
                <w:spacing w:val="-5"/>
                <w:sz w:val="20"/>
              </w:rPr>
              <w:t xml:space="preserve"> </w:t>
            </w:r>
            <w:r>
              <w:rPr>
                <w:rFonts w:ascii="Century Gothic" w:hAnsi="Century Gothic"/>
                <w:color w:val="FFFFFF"/>
                <w:sz w:val="20"/>
              </w:rPr>
              <w:t>accountable</w:t>
            </w:r>
            <w:r>
              <w:rPr>
                <w:rFonts w:ascii="Century Gothic" w:hAnsi="Century Gothic"/>
                <w:color w:val="FFFFFF"/>
                <w:spacing w:val="-5"/>
                <w:sz w:val="20"/>
              </w:rPr>
              <w:t xml:space="preserve"> </w:t>
            </w:r>
            <w:r>
              <w:rPr>
                <w:rFonts w:ascii="Century Gothic" w:hAnsi="Century Gothic"/>
                <w:color w:val="FFFFFF"/>
                <w:sz w:val="20"/>
              </w:rPr>
              <w:t>for</w:t>
            </w:r>
            <w:r>
              <w:rPr>
                <w:rFonts w:ascii="Century Gothic" w:hAnsi="Century Gothic"/>
                <w:color w:val="FFFFFF"/>
                <w:spacing w:val="-5"/>
                <w:sz w:val="20"/>
              </w:rPr>
              <w:t xml:space="preserve"> </w:t>
            </w:r>
            <w:r>
              <w:rPr>
                <w:rFonts w:ascii="Century Gothic" w:hAnsi="Century Gothic"/>
                <w:color w:val="FFFFFF"/>
                <w:sz w:val="20"/>
              </w:rPr>
              <w:t>our</w:t>
            </w:r>
            <w:r>
              <w:rPr>
                <w:rFonts w:ascii="Century Gothic" w:hAnsi="Century Gothic"/>
                <w:color w:val="FFFFFF"/>
                <w:spacing w:val="-5"/>
                <w:sz w:val="20"/>
              </w:rPr>
              <w:t xml:space="preserve"> </w:t>
            </w:r>
            <w:r>
              <w:rPr>
                <w:rFonts w:ascii="Century Gothic" w:hAnsi="Century Gothic"/>
                <w:color w:val="FFFFFF"/>
                <w:sz w:val="20"/>
              </w:rPr>
              <w:t>positive</w:t>
            </w:r>
            <w:r>
              <w:rPr>
                <w:rFonts w:ascii="Century Gothic" w:hAnsi="Century Gothic"/>
                <w:color w:val="FFFFFF"/>
                <w:spacing w:val="-5"/>
                <w:sz w:val="20"/>
              </w:rPr>
              <w:t xml:space="preserve"> </w:t>
            </w:r>
            <w:r>
              <w:rPr>
                <w:rFonts w:ascii="Century Gothic" w:hAnsi="Century Gothic"/>
                <w:color w:val="FFFFFF"/>
                <w:sz w:val="20"/>
              </w:rPr>
              <w:t>and</w:t>
            </w:r>
            <w:r>
              <w:rPr>
                <w:rFonts w:ascii="Century Gothic" w:hAnsi="Century Gothic"/>
                <w:color w:val="FFFFFF"/>
                <w:spacing w:val="-5"/>
                <w:sz w:val="20"/>
              </w:rPr>
              <w:t xml:space="preserve"> </w:t>
            </w:r>
            <w:r>
              <w:rPr>
                <w:rFonts w:ascii="Century Gothic" w:hAnsi="Century Gothic"/>
                <w:color w:val="FFFFFF"/>
                <w:sz w:val="20"/>
              </w:rPr>
              <w:t>negative</w:t>
            </w:r>
            <w:r>
              <w:rPr>
                <w:rFonts w:ascii="Century Gothic" w:hAnsi="Century Gothic"/>
                <w:color w:val="FFFFFF"/>
                <w:spacing w:val="-5"/>
                <w:sz w:val="20"/>
              </w:rPr>
              <w:t xml:space="preserve"> </w:t>
            </w:r>
            <w:r>
              <w:rPr>
                <w:rFonts w:ascii="Century Gothic" w:hAnsi="Century Gothic"/>
                <w:color w:val="FFFFFF"/>
                <w:sz w:val="20"/>
              </w:rPr>
              <w:t>impacts</w:t>
            </w:r>
            <w:r>
              <w:rPr>
                <w:rFonts w:ascii="Century Gothic" w:hAnsi="Century Gothic"/>
                <w:color w:val="FFFFFF"/>
                <w:spacing w:val="-5"/>
                <w:sz w:val="20"/>
              </w:rPr>
              <w:t xml:space="preserve"> </w:t>
            </w:r>
            <w:r>
              <w:rPr>
                <w:rFonts w:ascii="Century Gothic" w:hAnsi="Century Gothic"/>
                <w:color w:val="FFFFFF"/>
                <w:sz w:val="20"/>
              </w:rPr>
              <w:t>and</w:t>
            </w:r>
            <w:r>
              <w:rPr>
                <w:rFonts w:ascii="Century Gothic" w:hAnsi="Century Gothic"/>
                <w:color w:val="FFFFFF"/>
                <w:spacing w:val="-5"/>
                <w:sz w:val="20"/>
              </w:rPr>
              <w:t xml:space="preserve"> </w:t>
            </w:r>
            <w:r>
              <w:rPr>
                <w:rFonts w:ascii="Century Gothic" w:hAnsi="Century Gothic"/>
                <w:color w:val="FFFFFF"/>
                <w:sz w:val="20"/>
              </w:rPr>
              <w:t>our</w:t>
            </w:r>
            <w:r>
              <w:rPr>
                <w:rFonts w:ascii="Century Gothic" w:hAnsi="Century Gothic"/>
                <w:color w:val="FFFFFF"/>
                <w:spacing w:val="-5"/>
                <w:sz w:val="20"/>
              </w:rPr>
              <w:t xml:space="preserve"> </w:t>
            </w:r>
            <w:r>
              <w:rPr>
                <w:rFonts w:ascii="Century Gothic" w:hAnsi="Century Gothic"/>
                <w:color w:val="FFFFFF"/>
                <w:sz w:val="20"/>
              </w:rPr>
              <w:t>contribution</w:t>
            </w:r>
            <w:r>
              <w:rPr>
                <w:rFonts w:ascii="Century Gothic" w:hAnsi="Century Gothic"/>
                <w:color w:val="FFFFFF"/>
                <w:spacing w:val="-5"/>
                <w:sz w:val="20"/>
              </w:rPr>
              <w:t xml:space="preserve"> </w:t>
            </w:r>
            <w:r>
              <w:rPr>
                <w:rFonts w:ascii="Century Gothic" w:hAnsi="Century Gothic"/>
                <w:color w:val="FFFFFF"/>
                <w:sz w:val="20"/>
              </w:rPr>
              <w:t>to society’s goals.</w:t>
            </w:r>
          </w:p>
        </w:tc>
      </w:tr>
      <w:tr w:rsidR="00CA38FD" w14:paraId="12780472" w14:textId="77777777">
        <w:trPr>
          <w:trHeight w:val="886"/>
        </w:trPr>
        <w:tc>
          <w:tcPr>
            <w:tcW w:w="9071" w:type="dxa"/>
            <w:shd w:val="clear" w:color="auto" w:fill="EDEDED"/>
          </w:tcPr>
          <w:p w14:paraId="7A8B7861"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The information provided in the Responsible Banking Progress Statement is sufficient. If third-party assurance has been undertaken, provide details on the scope of assurance and the reference/link to the Independent (Limited) Assurance Report</w:t>
            </w:r>
          </w:p>
          <w:p w14:paraId="53960F75" w14:textId="77777777" w:rsidR="00CA38FD" w:rsidRDefault="000603DA">
            <w:pPr>
              <w:snapToGrid w:val="0"/>
              <w:spacing w:beforeLines="50" w:before="120" w:afterLines="50" w:after="120"/>
              <w:rPr>
                <w:rFonts w:ascii="Century Gothic" w:hAnsi="Century Gothic"/>
                <w:b/>
                <w:sz w:val="18"/>
                <w:lang w:eastAsia="zh-CN"/>
              </w:rPr>
            </w:pPr>
            <w:r>
              <w:rPr>
                <w:rFonts w:ascii="Century Gothic" w:hAnsi="Century Gothic"/>
                <w:b/>
                <w:sz w:val="18"/>
                <w:lang w:eastAsia="zh-CN"/>
              </w:rPr>
              <w:t>Additional verification statement.</w:t>
            </w:r>
          </w:p>
          <w:p w14:paraId="3EDBDCD6"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The relevant data and information in this Report are all cited from the Bank's 2025 Annual Report and ESG Report. The financial report in the 2025 Annual Report was audited by an accountant with a standard unqualified opinion. Both reports were reviewed and approved at the 6th meeting of the 5th Board of Directors of the Bank on April 22, 2026.</w:t>
            </w:r>
          </w:p>
          <w:p w14:paraId="13B3D5B6"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The Bank’s ESG report refers to the Sustainable Development Reporting Standards (GRI Standards) issued by the Global Reporting Initiative (GRI) and Appendix 27 Environmental, Social, and Governance Reporting Guidelines of the Main Board Listing Rules of the Stock Exchange of Hong Kong (hereinafter referred to as “SEHK”).</w:t>
            </w:r>
          </w:p>
          <w:p w14:paraId="751A6408" w14:textId="77777777" w:rsidR="00CA38FD" w:rsidRDefault="000603DA">
            <w:pPr>
              <w:pStyle w:val="TableParagraph"/>
              <w:snapToGrid w:val="0"/>
              <w:spacing w:beforeLines="50" w:before="120" w:afterLines="50" w:after="120" w:line="360" w:lineRule="auto"/>
              <w:ind w:left="122"/>
              <w:rPr>
                <w:rFonts w:ascii="Century Gothic" w:hAnsi="Century Gothic"/>
                <w:color w:val="191919"/>
                <w:spacing w:val="-2"/>
                <w:sz w:val="20"/>
                <w:lang w:eastAsia="zh-CN"/>
              </w:rPr>
            </w:pPr>
            <w:r>
              <w:rPr>
                <w:rFonts w:ascii="Century Gothic" w:hAnsi="Century Gothic"/>
                <w:color w:val="191919"/>
                <w:spacing w:val="-2"/>
                <w:sz w:val="20"/>
                <w:lang w:eastAsia="zh-CN"/>
              </w:rPr>
              <w:t>We strictly implement relevant regulatory provisions. We have established and improved the management system for information disclosure review and approval to ensure the truthful, accurate, complete, timely, and fair disclosure of various types of information. In 2025, we disclosed a total of 4 periodic reports and 42 temporary announcements, and we performed our information disclosure duties throughout the year in compliance with the law.</w:t>
            </w:r>
          </w:p>
          <w:p w14:paraId="107C7A99" w14:textId="77777777" w:rsidR="00CA38FD" w:rsidRDefault="00CA38FD">
            <w:pPr>
              <w:pStyle w:val="PRBBoxitalsresponsetext"/>
              <w:snapToGrid w:val="0"/>
              <w:spacing w:beforeLines="50" w:before="120" w:afterLines="50" w:after="120"/>
              <w:ind w:firstLineChars="200" w:firstLine="360"/>
              <w:jc w:val="both"/>
              <w:rPr>
                <w:rFonts w:ascii="Century Gothic" w:hAnsi="Century Gothic"/>
                <w:i w:val="0"/>
                <w:sz w:val="18"/>
              </w:rPr>
            </w:pPr>
          </w:p>
        </w:tc>
      </w:tr>
    </w:tbl>
    <w:p w14:paraId="214F3A1F" w14:textId="77777777" w:rsidR="00CA38FD" w:rsidRDefault="00CA38FD">
      <w:pPr>
        <w:pStyle w:val="a4"/>
        <w:snapToGrid w:val="0"/>
        <w:spacing w:beforeLines="50" w:before="120" w:afterLines="50" w:after="120"/>
        <w:rPr>
          <w:rFonts w:ascii="Century Gothic" w:hAnsi="Century Gothic"/>
          <w:b/>
          <w:sz w:val="12"/>
          <w:lang w:eastAsia="zh-CN"/>
        </w:rPr>
      </w:pPr>
    </w:p>
    <w:p w14:paraId="77756D48" w14:textId="77777777" w:rsidR="00CA38FD" w:rsidRDefault="00CA38FD">
      <w:pPr>
        <w:pStyle w:val="a4"/>
        <w:snapToGrid w:val="0"/>
        <w:spacing w:beforeLines="50" w:before="120" w:afterLines="50" w:after="120"/>
        <w:rPr>
          <w:rFonts w:ascii="Century Gothic" w:hAnsi="Century Gothic"/>
          <w:b/>
          <w:sz w:val="12"/>
          <w:lang w:eastAsia="zh-CN"/>
        </w:rPr>
      </w:pPr>
    </w:p>
    <w:sectPr w:rsidR="00CA38FD">
      <w:footerReference w:type="default" r:id="rId21"/>
      <w:type w:val="continuous"/>
      <w:pgSz w:w="11910" w:h="16840"/>
      <w:pgMar w:top="1920" w:right="0" w:bottom="280" w:left="12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8E521" w14:textId="77777777" w:rsidR="00227FC1" w:rsidRDefault="00227FC1">
      <w:r>
        <w:separator/>
      </w:r>
    </w:p>
  </w:endnote>
  <w:endnote w:type="continuationSeparator" w:id="0">
    <w:p w14:paraId="1FAEAFCF" w14:textId="77777777" w:rsidR="00227FC1" w:rsidRDefault="0022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Roboto Lt">
    <w:altName w:val="Arial"/>
    <w:charset w:val="01"/>
    <w:family w:val="auto"/>
    <w:pitch w:val="default"/>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方正中等线...">
    <w:altName w:val="宋体"/>
    <w:charset w:val="86"/>
    <w:family w:val="swiss"/>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Roboto Bk">
    <w:altName w:val="Times New Roman"/>
    <w:charset w:val="00"/>
    <w:family w:val="auto"/>
    <w:pitch w:val="variable"/>
    <w:sig w:usb0="00000001" w:usb1="5000205B" w:usb2="00000020" w:usb3="00000000" w:csb0="0000019F" w:csb1="00000000"/>
  </w:font>
  <w:font w:name="Poppins Light">
    <w:altName w:val="Times New Roman"/>
    <w:charset w:val="00"/>
    <w:family w:val="auto"/>
    <w:pitch w:val="variable"/>
    <w:sig w:usb0="00000001" w:usb1="00000000" w:usb2="00000000" w:usb3="00000000" w:csb0="00000093" w:csb1="00000000"/>
  </w:font>
  <w:font w:name="OPPOSans B">
    <w:altName w:val="Arial Unicode MS"/>
    <w:charset w:val="86"/>
    <w:family w:val="roman"/>
    <w:pitch w:val="variable"/>
    <w:sig w:usb0="00000000" w:usb1="0A0F004A" w:usb2="00000016" w:usb3="00000000" w:csb0="0004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550CA" w14:textId="77777777" w:rsidR="00CA38FD" w:rsidRDefault="000603DA">
    <w:pPr>
      <w:pStyle w:val="a4"/>
      <w:spacing w:line="14" w:lineRule="auto"/>
      <w:rPr>
        <w:sz w:val="20"/>
      </w:rPr>
    </w:pPr>
    <w:r>
      <w:rPr>
        <w:noProof/>
        <w:lang w:eastAsia="zh-CN"/>
      </w:rPr>
      <mc:AlternateContent>
        <mc:Choice Requires="wps">
          <w:drawing>
            <wp:anchor distT="0" distB="0" distL="0" distR="0" simplePos="0" relativeHeight="251660288" behindDoc="1" locked="0" layoutInCell="1" allowOverlap="1" wp14:anchorId="5F0EA3D5" wp14:editId="4FB00F54">
              <wp:simplePos x="0" y="0"/>
              <wp:positionH relativeFrom="page">
                <wp:posOffset>892175</wp:posOffset>
              </wp:positionH>
              <wp:positionV relativeFrom="page">
                <wp:posOffset>10186670</wp:posOffset>
              </wp:positionV>
              <wp:extent cx="1863090" cy="271780"/>
              <wp:effectExtent l="0" t="0" r="0" b="0"/>
              <wp:wrapNone/>
              <wp:docPr id="55" name="Textbox 55"/>
              <wp:cNvGraphicFramePr/>
              <a:graphic xmlns:a="http://schemas.openxmlformats.org/drawingml/2006/main">
                <a:graphicData uri="http://schemas.microsoft.com/office/word/2010/wordprocessingShape">
                  <wps:wsp>
                    <wps:cNvSpPr txBox="1"/>
                    <wps:spPr>
                      <a:xfrm>
                        <a:off x="0" y="0"/>
                        <a:ext cx="1863089" cy="271780"/>
                      </a:xfrm>
                      <a:prstGeom prst="rect">
                        <a:avLst/>
                      </a:prstGeom>
                    </wps:spPr>
                    <wps:txbx>
                      <w:txbxContent>
                        <w:p w14:paraId="02F822E4" w14:textId="77777777" w:rsidR="00CA38FD" w:rsidRDefault="000603DA">
                          <w:pPr>
                            <w:spacing w:before="16"/>
                            <w:ind w:left="27"/>
                            <w:rPr>
                              <w:rFonts w:ascii="Roboto Bk"/>
                              <w:b/>
                              <w:sz w:val="16"/>
                            </w:rPr>
                          </w:pPr>
                          <w:r>
                            <w:rPr>
                              <w:rFonts w:ascii="Roboto Bk"/>
                              <w:b/>
                              <w:color w:val="706F6F"/>
                              <w:spacing w:val="-4"/>
                              <w:sz w:val="16"/>
                            </w:rPr>
                            <w:t>Responsible</w:t>
                          </w:r>
                          <w:r>
                            <w:rPr>
                              <w:rFonts w:ascii="Roboto Bk"/>
                              <w:b/>
                              <w:color w:val="706F6F"/>
                              <w:spacing w:val="2"/>
                              <w:sz w:val="16"/>
                            </w:rPr>
                            <w:t xml:space="preserve"> </w:t>
                          </w:r>
                          <w:r>
                            <w:rPr>
                              <w:rFonts w:ascii="Roboto Bk"/>
                              <w:b/>
                              <w:color w:val="706F6F"/>
                              <w:spacing w:val="-4"/>
                              <w:sz w:val="16"/>
                            </w:rPr>
                            <w:t>Banking</w:t>
                          </w:r>
                          <w:r>
                            <w:rPr>
                              <w:rFonts w:ascii="Roboto Bk"/>
                              <w:b/>
                              <w:color w:val="706F6F"/>
                              <w:spacing w:val="3"/>
                              <w:sz w:val="16"/>
                            </w:rPr>
                            <w:t xml:space="preserve"> </w:t>
                          </w:r>
                          <w:r>
                            <w:rPr>
                              <w:rFonts w:ascii="Roboto Bk"/>
                              <w:b/>
                              <w:color w:val="706F6F"/>
                              <w:spacing w:val="-4"/>
                              <w:sz w:val="16"/>
                            </w:rPr>
                            <w:t>Progress</w:t>
                          </w:r>
                          <w:r>
                            <w:rPr>
                              <w:rFonts w:ascii="Roboto Bk"/>
                              <w:b/>
                              <w:color w:val="706F6F"/>
                              <w:spacing w:val="2"/>
                              <w:sz w:val="16"/>
                            </w:rPr>
                            <w:t xml:space="preserve"> </w:t>
                          </w:r>
                          <w:r>
                            <w:rPr>
                              <w:rFonts w:ascii="Roboto Bk"/>
                              <w:b/>
                              <w:color w:val="706F6F"/>
                              <w:spacing w:val="-4"/>
                              <w:sz w:val="16"/>
                            </w:rPr>
                            <w:t>Statement</w:t>
                          </w:r>
                        </w:p>
                        <w:p w14:paraId="045F45CC" w14:textId="77777777" w:rsidR="00CA38FD" w:rsidRDefault="00227FC1">
                          <w:pPr>
                            <w:spacing w:before="8"/>
                            <w:ind w:left="20"/>
                            <w:rPr>
                              <w:sz w:val="16"/>
                            </w:rPr>
                          </w:pPr>
                          <w:hyperlink w:anchor="_bookmark0" w:history="1">
                            <w:r w:rsidR="00CA38FD">
                              <w:rPr>
                                <w:color w:val="5390CD"/>
                                <w:sz w:val="16"/>
                                <w:u w:val="single" w:color="75A6D6"/>
                              </w:rPr>
                              <w:t>Contents</w:t>
                            </w:r>
                          </w:hyperlink>
                          <w:r w:rsidR="00CA38FD">
                            <w:rPr>
                              <w:color w:val="5390CD"/>
                              <w:spacing w:val="22"/>
                              <w:sz w:val="16"/>
                            </w:rPr>
                            <w:t xml:space="preserve"> </w:t>
                          </w:r>
                          <w:r w:rsidR="00CA38FD">
                            <w:rPr>
                              <w:rFonts w:ascii="Roboto"/>
                              <w:b/>
                              <w:sz w:val="16"/>
                            </w:rPr>
                            <w:t>|</w:t>
                          </w:r>
                          <w:r w:rsidR="00CA38FD">
                            <w:rPr>
                              <w:rFonts w:ascii="Roboto"/>
                              <w:b/>
                              <w:spacing w:val="19"/>
                              <w:sz w:val="16"/>
                            </w:rPr>
                            <w:t xml:space="preserve"> </w:t>
                          </w:r>
                          <w:r w:rsidR="00CA38FD">
                            <w:rPr>
                              <w:color w:val="575756"/>
                              <w:spacing w:val="-2"/>
                              <w:sz w:val="16"/>
                            </w:rPr>
                            <w:t>Preparation</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F0EA3D5" id="_x0000_t202" coordsize="21600,21600" o:spt="202" path="m,l,21600r21600,l21600,xe">
              <v:stroke joinstyle="miter"/>
              <v:path gradientshapeok="t" o:connecttype="rect"/>
            </v:shapetype>
            <v:shape id="Textbox 55" o:spid="_x0000_s1026" type="#_x0000_t202" style="position:absolute;margin-left:70.25pt;margin-top:802.1pt;width:146.7pt;height:2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" filled="f" stroked="f">
              <v:textbox inset="0,0,0,0">
                <w:txbxContent>
                  <w:p w14:paraId="02F822E4" w14:textId="77777777" w:rsidR="00CA38FD" w:rsidRDefault="00000000">
                    <w:pPr>
                      <w:spacing w:before="16"/>
                      <w:ind w:left="27"/>
                      <w:rPr>
                        <w:rFonts w:ascii="Roboto Bk"/>
                        <w:b/>
                        <w:sz w:val="16"/>
                      </w:rPr>
                    </w:pPr>
                    <w:r>
                      <w:rPr>
                        <w:rFonts w:ascii="Roboto Bk"/>
                        <w:b/>
                        <w:color w:val="706F6F"/>
                        <w:spacing w:val="-4"/>
                        <w:sz w:val="16"/>
                      </w:rPr>
                      <w:t>Responsible</w:t>
                    </w:r>
                    <w:r>
                      <w:rPr>
                        <w:rFonts w:ascii="Roboto Bk"/>
                        <w:b/>
                        <w:color w:val="706F6F"/>
                        <w:spacing w:val="2"/>
                        <w:sz w:val="16"/>
                      </w:rPr>
                      <w:t xml:space="preserve"> </w:t>
                    </w:r>
                    <w:r>
                      <w:rPr>
                        <w:rFonts w:ascii="Roboto Bk"/>
                        <w:b/>
                        <w:color w:val="706F6F"/>
                        <w:spacing w:val="-4"/>
                        <w:sz w:val="16"/>
                      </w:rPr>
                      <w:t>Banking</w:t>
                    </w:r>
                    <w:r>
                      <w:rPr>
                        <w:rFonts w:ascii="Roboto Bk"/>
                        <w:b/>
                        <w:color w:val="706F6F"/>
                        <w:spacing w:val="3"/>
                        <w:sz w:val="16"/>
                      </w:rPr>
                      <w:t xml:space="preserve"> </w:t>
                    </w:r>
                    <w:r>
                      <w:rPr>
                        <w:rFonts w:ascii="Roboto Bk"/>
                        <w:b/>
                        <w:color w:val="706F6F"/>
                        <w:spacing w:val="-4"/>
                        <w:sz w:val="16"/>
                      </w:rPr>
                      <w:t>Progress</w:t>
                    </w:r>
                    <w:r>
                      <w:rPr>
                        <w:rFonts w:ascii="Roboto Bk"/>
                        <w:b/>
                        <w:color w:val="706F6F"/>
                        <w:spacing w:val="2"/>
                        <w:sz w:val="16"/>
                      </w:rPr>
                      <w:t xml:space="preserve"> </w:t>
                    </w:r>
                    <w:r>
                      <w:rPr>
                        <w:rFonts w:ascii="Roboto Bk"/>
                        <w:b/>
                        <w:color w:val="706F6F"/>
                        <w:spacing w:val="-4"/>
                        <w:sz w:val="16"/>
                      </w:rPr>
                      <w:t>Statement</w:t>
                    </w:r>
                  </w:p>
                  <w:p w14:paraId="045F45CC" w14:textId="77777777" w:rsidR="00CA38FD" w:rsidRDefault="00CA38FD">
                    <w:pPr>
                      <w:spacing w:before="8"/>
                      <w:ind w:left="20"/>
                      <w:rPr>
                        <w:sz w:val="16"/>
                      </w:rPr>
                    </w:pPr>
                    <w:hyperlink w:anchor="_bookmark0" w:history="1">
                      <w:r>
                        <w:rPr>
                          <w:color w:val="5390CD"/>
                          <w:sz w:val="16"/>
                          <w:u w:val="single" w:color="75A6D6"/>
                        </w:rPr>
                        <w:t>Contents</w:t>
                      </w:r>
                    </w:hyperlink>
                    <w:r w:rsidR="00000000">
                      <w:rPr>
                        <w:color w:val="5390CD"/>
                        <w:spacing w:val="22"/>
                        <w:sz w:val="16"/>
                      </w:rPr>
                      <w:t xml:space="preserve"> </w:t>
                    </w:r>
                    <w:r w:rsidR="00000000">
                      <w:rPr>
                        <w:rFonts w:ascii="Roboto"/>
                        <w:b/>
                        <w:sz w:val="16"/>
                      </w:rPr>
                      <w:t>|</w:t>
                    </w:r>
                    <w:r w:rsidR="00000000">
                      <w:rPr>
                        <w:rFonts w:ascii="Roboto"/>
                        <w:b/>
                        <w:spacing w:val="19"/>
                        <w:sz w:val="16"/>
                      </w:rPr>
                      <w:t xml:space="preserve"> </w:t>
                    </w:r>
                    <w:r w:rsidR="00000000">
                      <w:rPr>
                        <w:color w:val="575756"/>
                        <w:spacing w:val="-2"/>
                        <w:sz w:val="16"/>
                      </w:rPr>
                      <w:t>Preparation</w:t>
                    </w:r>
                  </w:p>
                </w:txbxContent>
              </v:textbox>
              <w10:wrap anchorx="page" anchory="page"/>
            </v:shape>
          </w:pict>
        </mc:Fallback>
      </mc:AlternateContent>
    </w:r>
    <w:r>
      <w:rPr>
        <w:noProof/>
        <w:lang w:eastAsia="zh-CN"/>
      </w:rPr>
      <mc:AlternateContent>
        <mc:Choice Requires="wps">
          <w:drawing>
            <wp:anchor distT="0" distB="0" distL="0" distR="0" simplePos="0" relativeHeight="251661312" behindDoc="1" locked="0" layoutInCell="1" allowOverlap="1" wp14:anchorId="3048D80B" wp14:editId="7594DF41">
              <wp:simplePos x="0" y="0"/>
              <wp:positionH relativeFrom="page">
                <wp:posOffset>6557645</wp:posOffset>
              </wp:positionH>
              <wp:positionV relativeFrom="page">
                <wp:posOffset>10186670</wp:posOffset>
              </wp:positionV>
              <wp:extent cx="147955" cy="144780"/>
              <wp:effectExtent l="0" t="0" r="0" b="0"/>
              <wp:wrapNone/>
              <wp:docPr id="56" name="Textbox 56"/>
              <wp:cNvGraphicFramePr/>
              <a:graphic xmlns:a="http://schemas.openxmlformats.org/drawingml/2006/main">
                <a:graphicData uri="http://schemas.microsoft.com/office/word/2010/wordprocessingShape">
                  <wps:wsp>
                    <wps:cNvSpPr txBox="1"/>
                    <wps:spPr>
                      <a:xfrm>
                        <a:off x="0" y="0"/>
                        <a:ext cx="147955" cy="144780"/>
                      </a:xfrm>
                      <a:prstGeom prst="rect">
                        <a:avLst/>
                      </a:prstGeom>
                    </wps:spPr>
                    <wps:txbx>
                      <w:txbxContent>
                        <w:p w14:paraId="22DDE36E" w14:textId="77777777" w:rsidR="00CA38FD" w:rsidRDefault="000603DA">
                          <w:pPr>
                            <w:spacing w:before="16"/>
                            <w:ind w:left="60"/>
                            <w:rPr>
                              <w:rFonts w:ascii="Roboto Bk"/>
                              <w:b/>
                              <w:sz w:val="16"/>
                            </w:rPr>
                          </w:pPr>
                          <w:r>
                            <w:rPr>
                              <w:rFonts w:ascii="Roboto Bk"/>
                              <w:b/>
                              <w:color w:val="5390CD"/>
                              <w:spacing w:val="-10"/>
                              <w:sz w:val="16"/>
                            </w:rPr>
                            <w:fldChar w:fldCharType="begin"/>
                          </w:r>
                          <w:r>
                            <w:rPr>
                              <w:rFonts w:ascii="Roboto Bk"/>
                              <w:b/>
                              <w:color w:val="5390CD"/>
                              <w:spacing w:val="-10"/>
                              <w:sz w:val="16"/>
                            </w:rPr>
                            <w:instrText xml:space="preserve"> PAGE </w:instrText>
                          </w:r>
                          <w:r>
                            <w:rPr>
                              <w:rFonts w:ascii="Roboto Bk"/>
                              <w:b/>
                              <w:color w:val="5390CD"/>
                              <w:spacing w:val="-10"/>
                              <w:sz w:val="16"/>
                            </w:rPr>
                            <w:fldChar w:fldCharType="separate"/>
                          </w:r>
                          <w:r w:rsidR="00827619">
                            <w:rPr>
                              <w:rFonts w:ascii="Roboto Bk"/>
                              <w:b/>
                              <w:noProof/>
                              <w:color w:val="5390CD"/>
                              <w:spacing w:val="-10"/>
                              <w:sz w:val="16"/>
                            </w:rPr>
                            <w:t>1</w:t>
                          </w:r>
                          <w:r>
                            <w:rPr>
                              <w:rFonts w:ascii="Roboto Bk"/>
                              <w:b/>
                              <w:color w:val="5390CD"/>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27" type="#_x0000_t202" style="position:absolute;margin-left:516.35pt;margin-top:802.1pt;width:11.65pt;height:1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" filled="f" stroked="f">
              <v:textbox inset="0,0,0,0">
                <w:txbxContent>
                  <w:p w14:paraId="22DDE36E" w14:textId="77777777" w:rsidR="00CA38FD" w:rsidRDefault="000603DA">
                    <w:pPr>
                      <w:spacing w:before="16"/>
                      <w:ind w:left="60"/>
                      <w:rPr>
                        <w:rFonts w:ascii="Roboto Bk"/>
                        <w:b/>
                        <w:sz w:val="16"/>
                      </w:rPr>
                    </w:pPr>
                    <w:r>
                      <w:rPr>
                        <w:rFonts w:ascii="Roboto Bk"/>
                        <w:b/>
                        <w:color w:val="5390CD"/>
                        <w:spacing w:val="-10"/>
                        <w:sz w:val="16"/>
                      </w:rPr>
                      <w:fldChar w:fldCharType="begin"/>
                    </w:r>
                    <w:r>
                      <w:rPr>
                        <w:rFonts w:ascii="Roboto Bk"/>
                        <w:b/>
                        <w:color w:val="5390CD"/>
                        <w:spacing w:val="-10"/>
                        <w:sz w:val="16"/>
                      </w:rPr>
                      <w:instrText xml:space="preserve"> PAGE </w:instrText>
                    </w:r>
                    <w:r>
                      <w:rPr>
                        <w:rFonts w:ascii="Roboto Bk"/>
                        <w:b/>
                        <w:color w:val="5390CD"/>
                        <w:spacing w:val="-10"/>
                        <w:sz w:val="16"/>
                      </w:rPr>
                      <w:fldChar w:fldCharType="separate"/>
                    </w:r>
                    <w:r w:rsidR="00827619">
                      <w:rPr>
                        <w:rFonts w:ascii="Roboto Bk"/>
                        <w:b/>
                        <w:noProof/>
                        <w:color w:val="5390CD"/>
                        <w:spacing w:val="-10"/>
                        <w:sz w:val="16"/>
                      </w:rPr>
                      <w:t>1</w:t>
                    </w:r>
                    <w:r>
                      <w:rPr>
                        <w:rFonts w:ascii="Roboto Bk"/>
                        <w:b/>
                        <w:color w:val="5390CD"/>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9A52E" w14:textId="77777777" w:rsidR="00CA38FD" w:rsidRDefault="000603DA">
    <w:pPr>
      <w:pStyle w:val="a4"/>
      <w:spacing w:line="14" w:lineRule="auto"/>
      <w:rPr>
        <w:sz w:val="20"/>
      </w:rPr>
    </w:pPr>
    <w:r>
      <w:rPr>
        <w:noProof/>
        <w:lang w:eastAsia="zh-CN"/>
      </w:rPr>
      <mc:AlternateContent>
        <mc:Choice Requires="wps">
          <w:drawing>
            <wp:anchor distT="0" distB="0" distL="0" distR="0" simplePos="0" relativeHeight="251662336" behindDoc="1" locked="0" layoutInCell="1" allowOverlap="1" wp14:anchorId="6B45C8D5" wp14:editId="6F3675E8">
              <wp:simplePos x="0" y="0"/>
              <wp:positionH relativeFrom="page">
                <wp:posOffset>890270</wp:posOffset>
              </wp:positionH>
              <wp:positionV relativeFrom="page">
                <wp:posOffset>7052310</wp:posOffset>
              </wp:positionV>
              <wp:extent cx="4174490" cy="271780"/>
              <wp:effectExtent l="0" t="0" r="0" b="0"/>
              <wp:wrapNone/>
              <wp:docPr id="59" name="Textbox 59"/>
              <wp:cNvGraphicFramePr/>
              <a:graphic xmlns:a="http://schemas.openxmlformats.org/drawingml/2006/main">
                <a:graphicData uri="http://schemas.microsoft.com/office/word/2010/wordprocessingShape">
                  <wps:wsp>
                    <wps:cNvSpPr txBox="1"/>
                    <wps:spPr>
                      <a:xfrm>
                        <a:off x="0" y="0"/>
                        <a:ext cx="4174435" cy="271780"/>
                      </a:xfrm>
                      <a:prstGeom prst="rect">
                        <a:avLst/>
                      </a:prstGeom>
                    </wps:spPr>
                    <wps:txbx>
                      <w:txbxContent>
                        <w:p w14:paraId="5C37320B" w14:textId="77777777" w:rsidR="00CA38FD" w:rsidRDefault="000603DA">
                          <w:pPr>
                            <w:spacing w:before="16"/>
                            <w:ind w:left="26"/>
                            <w:rPr>
                              <w:rFonts w:ascii="Roboto Bk"/>
                              <w:b/>
                              <w:sz w:val="16"/>
                            </w:rPr>
                          </w:pPr>
                          <w:r>
                            <w:rPr>
                              <w:rFonts w:ascii="Roboto Bk"/>
                              <w:b/>
                              <w:color w:val="706F6F"/>
                              <w:spacing w:val="-4"/>
                              <w:sz w:val="16"/>
                            </w:rPr>
                            <w:t>Responsible</w:t>
                          </w:r>
                          <w:r>
                            <w:rPr>
                              <w:rFonts w:ascii="Roboto Bk"/>
                              <w:b/>
                              <w:color w:val="706F6F"/>
                              <w:spacing w:val="2"/>
                              <w:sz w:val="16"/>
                            </w:rPr>
                            <w:t xml:space="preserve"> </w:t>
                          </w:r>
                          <w:r>
                            <w:rPr>
                              <w:rFonts w:ascii="Roboto Bk"/>
                              <w:b/>
                              <w:color w:val="706F6F"/>
                              <w:spacing w:val="-4"/>
                              <w:sz w:val="16"/>
                            </w:rPr>
                            <w:t>Banking</w:t>
                          </w:r>
                          <w:r>
                            <w:rPr>
                              <w:rFonts w:ascii="Roboto Bk"/>
                              <w:b/>
                              <w:color w:val="706F6F"/>
                              <w:spacing w:val="3"/>
                              <w:sz w:val="16"/>
                            </w:rPr>
                            <w:t xml:space="preserve"> </w:t>
                          </w:r>
                          <w:r>
                            <w:rPr>
                              <w:rFonts w:ascii="Roboto Bk"/>
                              <w:b/>
                              <w:color w:val="706F6F"/>
                              <w:spacing w:val="-4"/>
                              <w:sz w:val="16"/>
                            </w:rPr>
                            <w:t>Progress</w:t>
                          </w:r>
                          <w:r>
                            <w:rPr>
                              <w:rFonts w:ascii="Roboto Bk"/>
                              <w:b/>
                              <w:color w:val="706F6F"/>
                              <w:spacing w:val="2"/>
                              <w:sz w:val="16"/>
                            </w:rPr>
                            <w:t xml:space="preserve"> </w:t>
                          </w:r>
                          <w:r>
                            <w:rPr>
                              <w:rFonts w:ascii="Roboto Bk"/>
                              <w:b/>
                              <w:color w:val="706F6F"/>
                              <w:spacing w:val="-4"/>
                              <w:sz w:val="16"/>
                            </w:rPr>
                            <w:t>Statement</w:t>
                          </w:r>
                        </w:p>
                        <w:p w14:paraId="4C87A4E4" w14:textId="77777777" w:rsidR="00CA38FD" w:rsidRDefault="00CA38FD">
                          <w:pPr>
                            <w:spacing w:before="8"/>
                            <w:ind w:left="20"/>
                            <w:rPr>
                              <w:sz w:val="16"/>
                            </w:rPr>
                          </w:pP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B45C8D5" id="_x0000_t202" coordsize="21600,21600" o:spt="202" path="m,l,21600r21600,l21600,xe">
              <v:stroke joinstyle="miter"/>
              <v:path gradientshapeok="t" o:connecttype="rect"/>
            </v:shapetype>
            <v:shape id="Textbox 59" o:spid="_x0000_s1028" type="#_x0000_t202" style="position:absolute;margin-left:70.1pt;margin-top:555.3pt;width:328.7pt;height:2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" filled="f" stroked="f">
              <v:textbox inset="0,0,0,0">
                <w:txbxContent>
                  <w:p w14:paraId="5C37320B" w14:textId="77777777" w:rsidR="00CA38FD" w:rsidRDefault="00000000">
                    <w:pPr>
                      <w:spacing w:before="16"/>
                      <w:ind w:left="26"/>
                      <w:rPr>
                        <w:rFonts w:ascii="Roboto Bk"/>
                        <w:b/>
                        <w:sz w:val="16"/>
                      </w:rPr>
                    </w:pPr>
                    <w:r>
                      <w:rPr>
                        <w:rFonts w:ascii="Roboto Bk"/>
                        <w:b/>
                        <w:color w:val="706F6F"/>
                        <w:spacing w:val="-4"/>
                        <w:sz w:val="16"/>
                      </w:rPr>
                      <w:t>Responsible</w:t>
                    </w:r>
                    <w:r>
                      <w:rPr>
                        <w:rFonts w:ascii="Roboto Bk"/>
                        <w:b/>
                        <w:color w:val="706F6F"/>
                        <w:spacing w:val="2"/>
                        <w:sz w:val="16"/>
                      </w:rPr>
                      <w:t xml:space="preserve"> </w:t>
                    </w:r>
                    <w:r>
                      <w:rPr>
                        <w:rFonts w:ascii="Roboto Bk"/>
                        <w:b/>
                        <w:color w:val="706F6F"/>
                        <w:spacing w:val="-4"/>
                        <w:sz w:val="16"/>
                      </w:rPr>
                      <w:t>Banking</w:t>
                    </w:r>
                    <w:r>
                      <w:rPr>
                        <w:rFonts w:ascii="Roboto Bk"/>
                        <w:b/>
                        <w:color w:val="706F6F"/>
                        <w:spacing w:val="3"/>
                        <w:sz w:val="16"/>
                      </w:rPr>
                      <w:t xml:space="preserve"> </w:t>
                    </w:r>
                    <w:r>
                      <w:rPr>
                        <w:rFonts w:ascii="Roboto Bk"/>
                        <w:b/>
                        <w:color w:val="706F6F"/>
                        <w:spacing w:val="-4"/>
                        <w:sz w:val="16"/>
                      </w:rPr>
                      <w:t>Progress</w:t>
                    </w:r>
                    <w:r>
                      <w:rPr>
                        <w:rFonts w:ascii="Roboto Bk"/>
                        <w:b/>
                        <w:color w:val="706F6F"/>
                        <w:spacing w:val="2"/>
                        <w:sz w:val="16"/>
                      </w:rPr>
                      <w:t xml:space="preserve"> </w:t>
                    </w:r>
                    <w:r>
                      <w:rPr>
                        <w:rFonts w:ascii="Roboto Bk"/>
                        <w:b/>
                        <w:color w:val="706F6F"/>
                        <w:spacing w:val="-4"/>
                        <w:sz w:val="16"/>
                      </w:rPr>
                      <w:t>Statement</w:t>
                    </w:r>
                  </w:p>
                  <w:p w14:paraId="4C87A4E4" w14:textId="77777777" w:rsidR="00CA38FD" w:rsidRDefault="00CA38FD">
                    <w:pPr>
                      <w:spacing w:before="8"/>
                      <w:ind w:left="20"/>
                      <w:rPr>
                        <w:sz w:val="16"/>
                      </w:rPr>
                    </w:pPr>
                  </w:p>
                </w:txbxContent>
              </v:textbox>
              <w10:wrap anchorx="page" anchory="page"/>
            </v:shape>
          </w:pict>
        </mc:Fallback>
      </mc:AlternateContent>
    </w:r>
    <w:r>
      <w:rPr>
        <w:noProof/>
        <w:lang w:eastAsia="zh-CN"/>
      </w:rPr>
      <mc:AlternateContent>
        <mc:Choice Requires="wps">
          <w:drawing>
            <wp:anchor distT="0" distB="0" distL="0" distR="0" simplePos="0" relativeHeight="251663360" behindDoc="1" locked="0" layoutInCell="1" allowOverlap="1" wp14:anchorId="17564017" wp14:editId="62E5811A">
              <wp:simplePos x="0" y="0"/>
              <wp:positionH relativeFrom="page">
                <wp:posOffset>9689465</wp:posOffset>
              </wp:positionH>
              <wp:positionV relativeFrom="page">
                <wp:posOffset>7054850</wp:posOffset>
              </wp:positionV>
              <wp:extent cx="147955" cy="144780"/>
              <wp:effectExtent l="0" t="0" r="0" b="0"/>
              <wp:wrapNone/>
              <wp:docPr id="60" name="Textbox 60"/>
              <wp:cNvGraphicFramePr/>
              <a:graphic xmlns:a="http://schemas.openxmlformats.org/drawingml/2006/main">
                <a:graphicData uri="http://schemas.microsoft.com/office/word/2010/wordprocessingShape">
                  <wps:wsp>
                    <wps:cNvSpPr txBox="1"/>
                    <wps:spPr>
                      <a:xfrm>
                        <a:off x="0" y="0"/>
                        <a:ext cx="147955" cy="144780"/>
                      </a:xfrm>
                      <a:prstGeom prst="rect">
                        <a:avLst/>
                      </a:prstGeom>
                    </wps:spPr>
                    <wps:txbx>
                      <w:txbxContent>
                        <w:p w14:paraId="0B3E971E" w14:textId="77777777" w:rsidR="00CA38FD" w:rsidRDefault="000603DA">
                          <w:pPr>
                            <w:spacing w:before="16"/>
                            <w:ind w:left="60"/>
                            <w:rPr>
                              <w:rFonts w:ascii="Roboto Bk"/>
                              <w:b/>
                              <w:sz w:val="16"/>
                            </w:rPr>
                          </w:pPr>
                          <w:r>
                            <w:rPr>
                              <w:rFonts w:ascii="Roboto Bk"/>
                              <w:b/>
                              <w:color w:val="5390CD"/>
                              <w:spacing w:val="-10"/>
                              <w:sz w:val="16"/>
                            </w:rPr>
                            <w:fldChar w:fldCharType="begin"/>
                          </w:r>
                          <w:r>
                            <w:rPr>
                              <w:rFonts w:ascii="Roboto Bk"/>
                              <w:b/>
                              <w:color w:val="5390CD"/>
                              <w:spacing w:val="-10"/>
                              <w:sz w:val="16"/>
                            </w:rPr>
                            <w:instrText xml:space="preserve"> PAGE </w:instrText>
                          </w:r>
                          <w:r>
                            <w:rPr>
                              <w:rFonts w:ascii="Roboto Bk"/>
                              <w:b/>
                              <w:color w:val="5390CD"/>
                              <w:spacing w:val="-10"/>
                              <w:sz w:val="16"/>
                            </w:rPr>
                            <w:fldChar w:fldCharType="separate"/>
                          </w:r>
                          <w:r w:rsidR="00827619">
                            <w:rPr>
                              <w:rFonts w:ascii="Roboto Bk"/>
                              <w:b/>
                              <w:noProof/>
                              <w:color w:val="5390CD"/>
                              <w:spacing w:val="-10"/>
                              <w:sz w:val="16"/>
                            </w:rPr>
                            <w:t>4</w:t>
                          </w:r>
                          <w:r>
                            <w:rPr>
                              <w:rFonts w:ascii="Roboto Bk"/>
                              <w:b/>
                              <w:color w:val="5390CD"/>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29" type="#_x0000_t202" style="position:absolute;margin-left:762.95pt;margin-top:555.5pt;width:11.65pt;height:11.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" filled="f" stroked="f">
              <v:textbox inset="0,0,0,0">
                <w:txbxContent>
                  <w:p w14:paraId="0B3E971E" w14:textId="77777777" w:rsidR="00CA38FD" w:rsidRDefault="000603DA">
                    <w:pPr>
                      <w:spacing w:before="16"/>
                      <w:ind w:left="60"/>
                      <w:rPr>
                        <w:rFonts w:ascii="Roboto Bk"/>
                        <w:b/>
                        <w:sz w:val="16"/>
                      </w:rPr>
                    </w:pPr>
                    <w:r>
                      <w:rPr>
                        <w:rFonts w:ascii="Roboto Bk"/>
                        <w:b/>
                        <w:color w:val="5390CD"/>
                        <w:spacing w:val="-10"/>
                        <w:sz w:val="16"/>
                      </w:rPr>
                      <w:fldChar w:fldCharType="begin"/>
                    </w:r>
                    <w:r>
                      <w:rPr>
                        <w:rFonts w:ascii="Roboto Bk"/>
                        <w:b/>
                        <w:color w:val="5390CD"/>
                        <w:spacing w:val="-10"/>
                        <w:sz w:val="16"/>
                      </w:rPr>
                      <w:instrText xml:space="preserve"> PAGE </w:instrText>
                    </w:r>
                    <w:r>
                      <w:rPr>
                        <w:rFonts w:ascii="Roboto Bk"/>
                        <w:b/>
                        <w:color w:val="5390CD"/>
                        <w:spacing w:val="-10"/>
                        <w:sz w:val="16"/>
                      </w:rPr>
                      <w:fldChar w:fldCharType="separate"/>
                    </w:r>
                    <w:r w:rsidR="00827619">
                      <w:rPr>
                        <w:rFonts w:ascii="Roboto Bk"/>
                        <w:b/>
                        <w:noProof/>
                        <w:color w:val="5390CD"/>
                        <w:spacing w:val="-10"/>
                        <w:sz w:val="16"/>
                      </w:rPr>
                      <w:t>4</w:t>
                    </w:r>
                    <w:r>
                      <w:rPr>
                        <w:rFonts w:ascii="Roboto Bk"/>
                        <w:b/>
                        <w:color w:val="5390CD"/>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E1B1B" w14:textId="77777777" w:rsidR="00CA38FD" w:rsidRDefault="000603DA">
    <w:pPr>
      <w:pStyle w:val="a4"/>
      <w:spacing w:line="14" w:lineRule="auto"/>
      <w:rPr>
        <w:sz w:val="20"/>
      </w:rPr>
    </w:pPr>
    <w:r>
      <w:rPr>
        <w:noProof/>
        <w:lang w:eastAsia="zh-CN"/>
      </w:rPr>
      <mc:AlternateContent>
        <mc:Choice Requires="wps">
          <w:drawing>
            <wp:anchor distT="0" distB="0" distL="0" distR="0" simplePos="0" relativeHeight="251664384" behindDoc="1" locked="0" layoutInCell="1" allowOverlap="1" wp14:anchorId="1996BEFB" wp14:editId="47295250">
              <wp:simplePos x="0" y="0"/>
              <wp:positionH relativeFrom="page">
                <wp:posOffset>890270</wp:posOffset>
              </wp:positionH>
              <wp:positionV relativeFrom="page">
                <wp:posOffset>10185400</wp:posOffset>
              </wp:positionV>
              <wp:extent cx="5605780" cy="271780"/>
              <wp:effectExtent l="0" t="0" r="0" b="0"/>
              <wp:wrapNone/>
              <wp:docPr id="63" name="Textbox 63"/>
              <wp:cNvGraphicFramePr/>
              <a:graphic xmlns:a="http://schemas.openxmlformats.org/drawingml/2006/main">
                <a:graphicData uri="http://schemas.microsoft.com/office/word/2010/wordprocessingShape">
                  <wps:wsp>
                    <wps:cNvSpPr txBox="1"/>
                    <wps:spPr>
                      <a:xfrm>
                        <a:off x="0" y="0"/>
                        <a:ext cx="5605670" cy="271780"/>
                      </a:xfrm>
                      <a:prstGeom prst="rect">
                        <a:avLst/>
                      </a:prstGeom>
                    </wps:spPr>
                    <wps:txbx>
                      <w:txbxContent>
                        <w:p w14:paraId="30B38A0E" w14:textId="77777777" w:rsidR="00CA38FD" w:rsidRDefault="000603DA">
                          <w:pPr>
                            <w:spacing w:before="16"/>
                            <w:ind w:left="27"/>
                            <w:rPr>
                              <w:rFonts w:ascii="Roboto Bk"/>
                              <w:b/>
                              <w:sz w:val="16"/>
                            </w:rPr>
                          </w:pPr>
                          <w:r>
                            <w:rPr>
                              <w:rFonts w:ascii="Roboto Bk"/>
                              <w:b/>
                              <w:color w:val="706F6F"/>
                              <w:spacing w:val="-4"/>
                              <w:sz w:val="16"/>
                            </w:rPr>
                            <w:t>Responsible</w:t>
                          </w:r>
                          <w:r>
                            <w:rPr>
                              <w:rFonts w:ascii="Roboto Bk"/>
                              <w:b/>
                              <w:color w:val="706F6F"/>
                              <w:spacing w:val="2"/>
                              <w:sz w:val="16"/>
                            </w:rPr>
                            <w:t xml:space="preserve"> </w:t>
                          </w:r>
                          <w:r>
                            <w:rPr>
                              <w:rFonts w:ascii="Roboto Bk"/>
                              <w:b/>
                              <w:color w:val="706F6F"/>
                              <w:spacing w:val="-4"/>
                              <w:sz w:val="16"/>
                            </w:rPr>
                            <w:t>Banking</w:t>
                          </w:r>
                          <w:r>
                            <w:rPr>
                              <w:rFonts w:ascii="Roboto Bk"/>
                              <w:b/>
                              <w:color w:val="706F6F"/>
                              <w:spacing w:val="3"/>
                              <w:sz w:val="16"/>
                            </w:rPr>
                            <w:t xml:space="preserve"> </w:t>
                          </w:r>
                          <w:r>
                            <w:rPr>
                              <w:rFonts w:ascii="Roboto Bk"/>
                              <w:b/>
                              <w:color w:val="706F6F"/>
                              <w:spacing w:val="-4"/>
                              <w:sz w:val="16"/>
                            </w:rPr>
                            <w:t>Progress</w:t>
                          </w:r>
                          <w:r>
                            <w:rPr>
                              <w:rFonts w:ascii="Roboto Bk"/>
                              <w:b/>
                              <w:color w:val="706F6F"/>
                              <w:spacing w:val="2"/>
                              <w:sz w:val="16"/>
                            </w:rPr>
                            <w:t xml:space="preserve"> </w:t>
                          </w:r>
                          <w:r>
                            <w:rPr>
                              <w:rFonts w:ascii="Roboto Bk"/>
                              <w:b/>
                              <w:color w:val="706F6F"/>
                              <w:spacing w:val="-4"/>
                              <w:sz w:val="16"/>
                            </w:rPr>
                            <w:t>Statement</w:t>
                          </w:r>
                        </w:p>
                        <w:p w14:paraId="72C4185E" w14:textId="77777777" w:rsidR="00CA38FD" w:rsidRDefault="00CA38FD">
                          <w:pPr>
                            <w:spacing w:before="8"/>
                            <w:ind w:left="20"/>
                            <w:rPr>
                              <w:sz w:val="16"/>
                            </w:rPr>
                          </w:pP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996BEFB" id="_x0000_t202" coordsize="21600,21600" o:spt="202" path="m,l,21600r21600,l21600,xe">
              <v:stroke joinstyle="miter"/>
              <v:path gradientshapeok="t" o:connecttype="rect"/>
            </v:shapetype>
            <v:shape id="Textbox 63" o:spid="_x0000_s1030" type="#_x0000_t202" style="position:absolute;margin-left:70.1pt;margin-top:802pt;width:441.4pt;height:21.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" filled="f" stroked="f">
              <v:textbox inset="0,0,0,0">
                <w:txbxContent>
                  <w:p w14:paraId="30B38A0E" w14:textId="77777777" w:rsidR="00CA38FD" w:rsidRDefault="00000000">
                    <w:pPr>
                      <w:spacing w:before="16"/>
                      <w:ind w:left="27"/>
                      <w:rPr>
                        <w:rFonts w:ascii="Roboto Bk"/>
                        <w:b/>
                        <w:sz w:val="16"/>
                      </w:rPr>
                    </w:pPr>
                    <w:r>
                      <w:rPr>
                        <w:rFonts w:ascii="Roboto Bk"/>
                        <w:b/>
                        <w:color w:val="706F6F"/>
                        <w:spacing w:val="-4"/>
                        <w:sz w:val="16"/>
                      </w:rPr>
                      <w:t>Responsible</w:t>
                    </w:r>
                    <w:r>
                      <w:rPr>
                        <w:rFonts w:ascii="Roboto Bk"/>
                        <w:b/>
                        <w:color w:val="706F6F"/>
                        <w:spacing w:val="2"/>
                        <w:sz w:val="16"/>
                      </w:rPr>
                      <w:t xml:space="preserve"> </w:t>
                    </w:r>
                    <w:r>
                      <w:rPr>
                        <w:rFonts w:ascii="Roboto Bk"/>
                        <w:b/>
                        <w:color w:val="706F6F"/>
                        <w:spacing w:val="-4"/>
                        <w:sz w:val="16"/>
                      </w:rPr>
                      <w:t>Banking</w:t>
                    </w:r>
                    <w:r>
                      <w:rPr>
                        <w:rFonts w:ascii="Roboto Bk"/>
                        <w:b/>
                        <w:color w:val="706F6F"/>
                        <w:spacing w:val="3"/>
                        <w:sz w:val="16"/>
                      </w:rPr>
                      <w:t xml:space="preserve"> </w:t>
                    </w:r>
                    <w:r>
                      <w:rPr>
                        <w:rFonts w:ascii="Roboto Bk"/>
                        <w:b/>
                        <w:color w:val="706F6F"/>
                        <w:spacing w:val="-4"/>
                        <w:sz w:val="16"/>
                      </w:rPr>
                      <w:t>Progress</w:t>
                    </w:r>
                    <w:r>
                      <w:rPr>
                        <w:rFonts w:ascii="Roboto Bk"/>
                        <w:b/>
                        <w:color w:val="706F6F"/>
                        <w:spacing w:val="2"/>
                        <w:sz w:val="16"/>
                      </w:rPr>
                      <w:t xml:space="preserve"> </w:t>
                    </w:r>
                    <w:r>
                      <w:rPr>
                        <w:rFonts w:ascii="Roboto Bk"/>
                        <w:b/>
                        <w:color w:val="706F6F"/>
                        <w:spacing w:val="-4"/>
                        <w:sz w:val="16"/>
                      </w:rPr>
                      <w:t>Statement</w:t>
                    </w:r>
                  </w:p>
                  <w:p w14:paraId="72C4185E" w14:textId="77777777" w:rsidR="00CA38FD" w:rsidRDefault="00CA38FD">
                    <w:pPr>
                      <w:spacing w:before="8"/>
                      <w:ind w:left="20"/>
                      <w:rPr>
                        <w:sz w:val="16"/>
                      </w:rPr>
                    </w:pPr>
                  </w:p>
                </w:txbxContent>
              </v:textbox>
              <w10:wrap anchorx="page" anchory="page"/>
            </v:shape>
          </w:pict>
        </mc:Fallback>
      </mc:AlternateContent>
    </w:r>
    <w:r>
      <w:rPr>
        <w:noProof/>
        <w:lang w:eastAsia="zh-CN"/>
      </w:rPr>
      <mc:AlternateContent>
        <mc:Choice Requires="wps">
          <w:drawing>
            <wp:anchor distT="0" distB="0" distL="0" distR="0" simplePos="0" relativeHeight="251665408" behindDoc="1" locked="0" layoutInCell="1" allowOverlap="1" wp14:anchorId="1747AA92" wp14:editId="33675EE8">
              <wp:simplePos x="0" y="0"/>
              <wp:positionH relativeFrom="page">
                <wp:posOffset>6497320</wp:posOffset>
              </wp:positionH>
              <wp:positionV relativeFrom="page">
                <wp:posOffset>10186670</wp:posOffset>
              </wp:positionV>
              <wp:extent cx="207010" cy="144780"/>
              <wp:effectExtent l="0" t="0" r="0" b="0"/>
              <wp:wrapNone/>
              <wp:docPr id="64" name="Textbox 64"/>
              <wp:cNvGraphicFramePr/>
              <a:graphic xmlns:a="http://schemas.openxmlformats.org/drawingml/2006/main">
                <a:graphicData uri="http://schemas.microsoft.com/office/word/2010/wordprocessingShape">
                  <wps:wsp>
                    <wps:cNvSpPr txBox="1"/>
                    <wps:spPr>
                      <a:xfrm>
                        <a:off x="0" y="0"/>
                        <a:ext cx="207010" cy="144780"/>
                      </a:xfrm>
                      <a:prstGeom prst="rect">
                        <a:avLst/>
                      </a:prstGeom>
                    </wps:spPr>
                    <wps:txbx>
                      <w:txbxContent>
                        <w:p w14:paraId="43B5FAED" w14:textId="77777777" w:rsidR="00CA38FD" w:rsidRDefault="000603DA">
                          <w:pPr>
                            <w:spacing w:before="16"/>
                            <w:ind w:left="60"/>
                            <w:rPr>
                              <w:rFonts w:ascii="Roboto Bk"/>
                              <w:b/>
                              <w:sz w:val="16"/>
                            </w:rPr>
                          </w:pPr>
                          <w:r>
                            <w:rPr>
                              <w:rFonts w:ascii="Roboto Bk"/>
                              <w:b/>
                              <w:color w:val="5390CD"/>
                              <w:spacing w:val="-5"/>
                              <w:sz w:val="16"/>
                            </w:rPr>
                            <w:fldChar w:fldCharType="begin"/>
                          </w:r>
                          <w:r>
                            <w:rPr>
                              <w:rFonts w:ascii="Roboto Bk"/>
                              <w:b/>
                              <w:color w:val="5390CD"/>
                              <w:spacing w:val="-5"/>
                              <w:sz w:val="16"/>
                            </w:rPr>
                            <w:instrText xml:space="preserve"> PAGE </w:instrText>
                          </w:r>
                          <w:r>
                            <w:rPr>
                              <w:rFonts w:ascii="Roboto Bk"/>
                              <w:b/>
                              <w:color w:val="5390CD"/>
                              <w:spacing w:val="-5"/>
                              <w:sz w:val="16"/>
                            </w:rPr>
                            <w:fldChar w:fldCharType="separate"/>
                          </w:r>
                          <w:r w:rsidR="00827619">
                            <w:rPr>
                              <w:rFonts w:ascii="Roboto Bk"/>
                              <w:b/>
                              <w:noProof/>
                              <w:color w:val="5390CD"/>
                              <w:spacing w:val="-5"/>
                              <w:sz w:val="16"/>
                            </w:rPr>
                            <w:t>35</w:t>
                          </w:r>
                          <w:r>
                            <w:rPr>
                              <w:rFonts w:ascii="Roboto Bk"/>
                              <w:b/>
                              <w:color w:val="5390CD"/>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31" type="#_x0000_t202" style="position:absolute;margin-left:511.6pt;margin-top:802.1pt;width:16.3pt;height:11.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" filled="f" stroked="f">
              <v:textbox inset="0,0,0,0">
                <w:txbxContent>
                  <w:p w14:paraId="43B5FAED" w14:textId="77777777" w:rsidR="00CA38FD" w:rsidRDefault="000603DA">
                    <w:pPr>
                      <w:spacing w:before="16"/>
                      <w:ind w:left="60"/>
                      <w:rPr>
                        <w:rFonts w:ascii="Roboto Bk"/>
                        <w:b/>
                        <w:sz w:val="16"/>
                      </w:rPr>
                    </w:pPr>
                    <w:r>
                      <w:rPr>
                        <w:rFonts w:ascii="Roboto Bk"/>
                        <w:b/>
                        <w:color w:val="5390CD"/>
                        <w:spacing w:val="-5"/>
                        <w:sz w:val="16"/>
                      </w:rPr>
                      <w:fldChar w:fldCharType="begin"/>
                    </w:r>
                    <w:r>
                      <w:rPr>
                        <w:rFonts w:ascii="Roboto Bk"/>
                        <w:b/>
                        <w:color w:val="5390CD"/>
                        <w:spacing w:val="-5"/>
                        <w:sz w:val="16"/>
                      </w:rPr>
                      <w:instrText xml:space="preserve"> PAGE </w:instrText>
                    </w:r>
                    <w:r>
                      <w:rPr>
                        <w:rFonts w:ascii="Roboto Bk"/>
                        <w:b/>
                        <w:color w:val="5390CD"/>
                        <w:spacing w:val="-5"/>
                        <w:sz w:val="16"/>
                      </w:rPr>
                      <w:fldChar w:fldCharType="separate"/>
                    </w:r>
                    <w:r w:rsidR="00827619">
                      <w:rPr>
                        <w:rFonts w:ascii="Roboto Bk"/>
                        <w:b/>
                        <w:noProof/>
                        <w:color w:val="5390CD"/>
                        <w:spacing w:val="-5"/>
                        <w:sz w:val="16"/>
                      </w:rPr>
                      <w:t>35</w:t>
                    </w:r>
                    <w:r>
                      <w:rPr>
                        <w:rFonts w:ascii="Roboto Bk"/>
                        <w:b/>
                        <w:color w:val="5390CD"/>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701A" w14:textId="77777777" w:rsidR="00CA38FD" w:rsidRDefault="00CA38FD">
    <w:pPr>
      <w:pStyle w:val="a4"/>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8D95E" w14:textId="77777777" w:rsidR="00227FC1" w:rsidRDefault="00227FC1">
      <w:r>
        <w:separator/>
      </w:r>
    </w:p>
  </w:footnote>
  <w:footnote w:type="continuationSeparator" w:id="0">
    <w:p w14:paraId="27A20149" w14:textId="77777777" w:rsidR="00227FC1" w:rsidRDefault="00227FC1">
      <w:r>
        <w:continuationSeparator/>
      </w:r>
    </w:p>
  </w:footnote>
  <w:footnote w:id="1">
    <w:p w14:paraId="1FB0C925" w14:textId="77777777" w:rsidR="00CA38FD" w:rsidRDefault="000603DA">
      <w:pPr>
        <w:pStyle w:val="a8"/>
        <w:snapToGrid w:val="0"/>
      </w:pPr>
      <w:r>
        <w:rPr>
          <w:rStyle w:val="ab"/>
        </w:rPr>
        <w:footnoteRef/>
      </w:r>
      <w:r>
        <w:t xml:space="preserve"> </w:t>
      </w:r>
      <w:r>
        <w:rPr>
          <w:rFonts w:ascii="Century Gothic" w:hAnsi="Century Gothic" w:cs="Arial" w:hint="eastAsia"/>
          <w:sz w:val="15"/>
          <w:szCs w:val="15"/>
          <w:lang w:val="en-US" w:eastAsia="zh-CN"/>
        </w:rPr>
        <w:t>The inclusive financial service point refers to the merchant or organization that provides rural residents with basic payment services such as agricultural withdrawal, cash remittance, transfer remittance, agent payment and inquiry, as well as other financial services permitted by relevant financial management departments through the financial service terminals with the functions of accepting bank cards, passbooks, bar code payments, etc., and unified service environment and technical specifications.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5A8B9" w14:textId="77777777" w:rsidR="00CA38FD" w:rsidRDefault="00CA38FD">
    <w:pPr>
      <w:pStyle w:val="a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S1NDcysDSxNDEyNTJW0lEKTi0uzszPAykwqgUAPwKd0CwAAAA="/>
  </w:docVars>
  <w:rsids>
    <w:rsidRoot w:val="008F5E3A"/>
    <w:rsid w:val="000040BE"/>
    <w:rsid w:val="000276B8"/>
    <w:rsid w:val="00030946"/>
    <w:rsid w:val="000603DA"/>
    <w:rsid w:val="0007406B"/>
    <w:rsid w:val="000940D7"/>
    <w:rsid w:val="000D0DCE"/>
    <w:rsid w:val="000F79C7"/>
    <w:rsid w:val="00110629"/>
    <w:rsid w:val="0011215B"/>
    <w:rsid w:val="00115D2E"/>
    <w:rsid w:val="001353F4"/>
    <w:rsid w:val="00143A18"/>
    <w:rsid w:val="00147053"/>
    <w:rsid w:val="0015036C"/>
    <w:rsid w:val="0015545B"/>
    <w:rsid w:val="00183F59"/>
    <w:rsid w:val="0018755F"/>
    <w:rsid w:val="00190735"/>
    <w:rsid w:val="00195C05"/>
    <w:rsid w:val="001B0B70"/>
    <w:rsid w:val="001B6844"/>
    <w:rsid w:val="001C45AF"/>
    <w:rsid w:val="001C7665"/>
    <w:rsid w:val="001D38E6"/>
    <w:rsid w:val="001E477D"/>
    <w:rsid w:val="001E5644"/>
    <w:rsid w:val="001E6569"/>
    <w:rsid w:val="001F0204"/>
    <w:rsid w:val="00213DE9"/>
    <w:rsid w:val="002167D2"/>
    <w:rsid w:val="00222F54"/>
    <w:rsid w:val="00227FC1"/>
    <w:rsid w:val="002324CD"/>
    <w:rsid w:val="00232A6F"/>
    <w:rsid w:val="00244962"/>
    <w:rsid w:val="00265D41"/>
    <w:rsid w:val="00274DE7"/>
    <w:rsid w:val="0028334F"/>
    <w:rsid w:val="002852FC"/>
    <w:rsid w:val="00297B1F"/>
    <w:rsid w:val="002A4285"/>
    <w:rsid w:val="002B045E"/>
    <w:rsid w:val="002B5228"/>
    <w:rsid w:val="002E2FA7"/>
    <w:rsid w:val="002E65FB"/>
    <w:rsid w:val="00324D31"/>
    <w:rsid w:val="0032605C"/>
    <w:rsid w:val="00351981"/>
    <w:rsid w:val="00386D2D"/>
    <w:rsid w:val="00391CCD"/>
    <w:rsid w:val="003A3D75"/>
    <w:rsid w:val="003A7FE3"/>
    <w:rsid w:val="003C0538"/>
    <w:rsid w:val="003F7D8D"/>
    <w:rsid w:val="00404D3D"/>
    <w:rsid w:val="00426B73"/>
    <w:rsid w:val="004366E6"/>
    <w:rsid w:val="004626BB"/>
    <w:rsid w:val="00466A94"/>
    <w:rsid w:val="004717AB"/>
    <w:rsid w:val="004B3209"/>
    <w:rsid w:val="004C6D93"/>
    <w:rsid w:val="004D5298"/>
    <w:rsid w:val="00506293"/>
    <w:rsid w:val="00513F44"/>
    <w:rsid w:val="00523B8A"/>
    <w:rsid w:val="005305D5"/>
    <w:rsid w:val="00540B5D"/>
    <w:rsid w:val="005578BF"/>
    <w:rsid w:val="0056412B"/>
    <w:rsid w:val="005728AF"/>
    <w:rsid w:val="00583445"/>
    <w:rsid w:val="00584FDC"/>
    <w:rsid w:val="005B5BEB"/>
    <w:rsid w:val="005C674A"/>
    <w:rsid w:val="005E14B8"/>
    <w:rsid w:val="005E305C"/>
    <w:rsid w:val="00612732"/>
    <w:rsid w:val="00631B65"/>
    <w:rsid w:val="00633626"/>
    <w:rsid w:val="00635035"/>
    <w:rsid w:val="0064022D"/>
    <w:rsid w:val="00646B39"/>
    <w:rsid w:val="00671DBA"/>
    <w:rsid w:val="00677FF3"/>
    <w:rsid w:val="00687864"/>
    <w:rsid w:val="006911AB"/>
    <w:rsid w:val="00695BC1"/>
    <w:rsid w:val="00697ABF"/>
    <w:rsid w:val="006A6DF5"/>
    <w:rsid w:val="006B172C"/>
    <w:rsid w:val="006B1C87"/>
    <w:rsid w:val="006B3AD9"/>
    <w:rsid w:val="0071674E"/>
    <w:rsid w:val="007237CC"/>
    <w:rsid w:val="007333ED"/>
    <w:rsid w:val="00733609"/>
    <w:rsid w:val="0078686B"/>
    <w:rsid w:val="00794938"/>
    <w:rsid w:val="007C0DA9"/>
    <w:rsid w:val="007E730A"/>
    <w:rsid w:val="007F17CE"/>
    <w:rsid w:val="007F7874"/>
    <w:rsid w:val="00810DB0"/>
    <w:rsid w:val="0081571D"/>
    <w:rsid w:val="008254CC"/>
    <w:rsid w:val="00827619"/>
    <w:rsid w:val="00832A49"/>
    <w:rsid w:val="00842B49"/>
    <w:rsid w:val="00842E01"/>
    <w:rsid w:val="00872F04"/>
    <w:rsid w:val="00897CD3"/>
    <w:rsid w:val="008A2767"/>
    <w:rsid w:val="008A4AB2"/>
    <w:rsid w:val="008C1D3A"/>
    <w:rsid w:val="008F4424"/>
    <w:rsid w:val="008F5E3A"/>
    <w:rsid w:val="008F5F25"/>
    <w:rsid w:val="008F703B"/>
    <w:rsid w:val="009017BA"/>
    <w:rsid w:val="009044AC"/>
    <w:rsid w:val="00905D95"/>
    <w:rsid w:val="009117E0"/>
    <w:rsid w:val="00930C92"/>
    <w:rsid w:val="009C7804"/>
    <w:rsid w:val="009D21BF"/>
    <w:rsid w:val="00A017C4"/>
    <w:rsid w:val="00A03876"/>
    <w:rsid w:val="00A04031"/>
    <w:rsid w:val="00A31517"/>
    <w:rsid w:val="00A36847"/>
    <w:rsid w:val="00A513AA"/>
    <w:rsid w:val="00A52461"/>
    <w:rsid w:val="00A729EF"/>
    <w:rsid w:val="00A72E55"/>
    <w:rsid w:val="00A9150F"/>
    <w:rsid w:val="00A920F5"/>
    <w:rsid w:val="00A93392"/>
    <w:rsid w:val="00AA0D67"/>
    <w:rsid w:val="00AA295D"/>
    <w:rsid w:val="00AD0CE0"/>
    <w:rsid w:val="00AF1E37"/>
    <w:rsid w:val="00AF2894"/>
    <w:rsid w:val="00AF67E3"/>
    <w:rsid w:val="00B2612C"/>
    <w:rsid w:val="00B46B5E"/>
    <w:rsid w:val="00B66E92"/>
    <w:rsid w:val="00B72615"/>
    <w:rsid w:val="00B84679"/>
    <w:rsid w:val="00B86BD2"/>
    <w:rsid w:val="00B93729"/>
    <w:rsid w:val="00BA24DE"/>
    <w:rsid w:val="00BD5A4F"/>
    <w:rsid w:val="00BE6516"/>
    <w:rsid w:val="00C04F44"/>
    <w:rsid w:val="00C176C5"/>
    <w:rsid w:val="00C5285E"/>
    <w:rsid w:val="00C54025"/>
    <w:rsid w:val="00C65C6D"/>
    <w:rsid w:val="00C67E99"/>
    <w:rsid w:val="00C733F6"/>
    <w:rsid w:val="00CA38FD"/>
    <w:rsid w:val="00CB02E8"/>
    <w:rsid w:val="00D17370"/>
    <w:rsid w:val="00D40D95"/>
    <w:rsid w:val="00D42285"/>
    <w:rsid w:val="00D640FC"/>
    <w:rsid w:val="00D726B7"/>
    <w:rsid w:val="00D73FEA"/>
    <w:rsid w:val="00D81F18"/>
    <w:rsid w:val="00DA27C9"/>
    <w:rsid w:val="00DE149E"/>
    <w:rsid w:val="00E1445A"/>
    <w:rsid w:val="00E42CE2"/>
    <w:rsid w:val="00E63D8E"/>
    <w:rsid w:val="00E977D6"/>
    <w:rsid w:val="00EA29FC"/>
    <w:rsid w:val="00EC34E2"/>
    <w:rsid w:val="00ED6560"/>
    <w:rsid w:val="00F32A3C"/>
    <w:rsid w:val="00F6407E"/>
    <w:rsid w:val="00F65FB7"/>
    <w:rsid w:val="00F870A7"/>
    <w:rsid w:val="00F939BE"/>
    <w:rsid w:val="00FE3E5E"/>
    <w:rsid w:val="0B4A170B"/>
    <w:rsid w:val="0CF70B9F"/>
    <w:rsid w:val="11F531FA"/>
    <w:rsid w:val="17B555BF"/>
    <w:rsid w:val="2E3A1466"/>
    <w:rsid w:val="317C71A0"/>
    <w:rsid w:val="4BDC26D7"/>
    <w:rsid w:val="5B323071"/>
    <w:rsid w:val="5D175E63"/>
    <w:rsid w:val="70C45B4E"/>
    <w:rsid w:val="735726CC"/>
    <w:rsid w:val="77D80858"/>
    <w:rsid w:val="7D96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D5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Roboto Lt" w:eastAsia="Roboto Lt" w:hAnsi="Roboto Lt" w:cs="Roboto Lt"/>
      <w:sz w:val="22"/>
      <w:szCs w:val="22"/>
      <w:lang w:eastAsia="en-US"/>
    </w:rPr>
  </w:style>
  <w:style w:type="paragraph" w:styleId="1">
    <w:name w:val="heading 1"/>
    <w:basedOn w:val="a"/>
    <w:next w:val="a"/>
    <w:uiPriority w:val="9"/>
    <w:qFormat/>
    <w:pPr>
      <w:spacing w:before="310"/>
      <w:ind w:left="137"/>
      <w:outlineLvl w:val="0"/>
    </w:pPr>
    <w:rPr>
      <w:rFonts w:ascii="Roboto" w:eastAsia="Roboto" w:hAnsi="Roboto" w:cs="Roboto"/>
      <w:b/>
      <w:bCs/>
      <w:sz w:val="60"/>
      <w:szCs w:val="60"/>
    </w:rPr>
  </w:style>
  <w:style w:type="paragraph" w:styleId="2">
    <w:name w:val="heading 2"/>
    <w:basedOn w:val="a"/>
    <w:next w:val="a"/>
    <w:uiPriority w:val="9"/>
    <w:unhideWhenUsed/>
    <w:qFormat/>
    <w:pPr>
      <w:spacing w:line="466" w:lineRule="exact"/>
      <w:ind w:left="126"/>
      <w:outlineLvl w:val="1"/>
    </w:pPr>
    <w:rPr>
      <w:rFonts w:ascii="Roboto" w:eastAsia="Roboto" w:hAnsi="Roboto" w:cs="Roboto"/>
      <w:b/>
      <w:bCs/>
      <w:sz w:val="40"/>
      <w:szCs w:val="40"/>
    </w:rPr>
  </w:style>
  <w:style w:type="paragraph" w:styleId="3">
    <w:name w:val="heading 3"/>
    <w:basedOn w:val="a"/>
    <w:next w:val="a"/>
    <w:uiPriority w:val="9"/>
    <w:unhideWhenUsed/>
    <w:qFormat/>
    <w:pPr>
      <w:spacing w:before="192"/>
      <w:ind w:left="143"/>
      <w:outlineLvl w:val="2"/>
    </w:pPr>
    <w:rPr>
      <w:rFonts w:ascii="Roboto" w:eastAsia="Roboto" w:hAnsi="Roboto" w:cs="Roboto"/>
      <w:b/>
      <w:bCs/>
      <w:sz w:val="32"/>
      <w:szCs w:val="32"/>
    </w:rPr>
  </w:style>
  <w:style w:type="paragraph" w:styleId="4">
    <w:name w:val="heading 4"/>
    <w:basedOn w:val="a"/>
    <w:next w:val="a"/>
    <w:uiPriority w:val="9"/>
    <w:unhideWhenUsed/>
    <w:qFormat/>
    <w:pPr>
      <w:spacing w:before="173"/>
      <w:ind w:left="292"/>
      <w:outlineLvl w:val="3"/>
    </w:pPr>
    <w:rPr>
      <w:rFonts w:ascii="Roboto" w:eastAsia="Roboto" w:hAnsi="Roboto" w:cs="Roboto"/>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autoSpaceDE/>
      <w:autoSpaceDN/>
      <w:spacing w:after="160"/>
      <w:jc w:val="both"/>
    </w:pPr>
    <w:rPr>
      <w:rFonts w:ascii="Times New Roman" w:eastAsia="宋体" w:hAnsi="Times New Roman" w:cs="Times New Roman"/>
      <w:sz w:val="20"/>
      <w:szCs w:val="20"/>
      <w:lang w:val="en-ZA" w:eastAsia="zh-CN"/>
    </w:rPr>
  </w:style>
  <w:style w:type="paragraph" w:styleId="a4">
    <w:name w:val="Body Text"/>
    <w:basedOn w:val="a"/>
    <w:uiPriority w:val="1"/>
    <w:qFormat/>
    <w:rPr>
      <w:sz w:val="24"/>
      <w:szCs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spacing w:before="125"/>
      <w:ind w:left="137"/>
    </w:pPr>
    <w:rPr>
      <w:sz w:val="24"/>
      <w:szCs w:val="24"/>
    </w:rPr>
  </w:style>
  <w:style w:type="paragraph" w:styleId="a8">
    <w:name w:val="footnote text"/>
    <w:basedOn w:val="a"/>
    <w:link w:val="Char3"/>
    <w:uiPriority w:val="99"/>
    <w:unhideWhenUsed/>
    <w:qFormat/>
    <w:pPr>
      <w:widowControl/>
      <w:autoSpaceDE/>
      <w:autoSpaceDN/>
      <w:jc w:val="both"/>
    </w:pPr>
    <w:rPr>
      <w:rFonts w:ascii="Times New Roman" w:eastAsia="宋体" w:hAnsi="Times New Roman" w:cs="Times New Roman"/>
      <w:sz w:val="20"/>
      <w:szCs w:val="20"/>
      <w:lang w:val="en-ZA"/>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styleId="ab">
    <w:name w:val="footnote reference"/>
    <w:uiPriority w:val="99"/>
    <w:unhideWhenUsed/>
    <w:qFormat/>
    <w:rPr>
      <w:vertAlign w:val="superscript"/>
    </w:rPr>
  </w:style>
  <w:style w:type="paragraph" w:styleId="ac">
    <w:name w:val="List Paragraph"/>
    <w:basedOn w:val="a"/>
    <w:uiPriority w:val="1"/>
    <w:qFormat/>
    <w:pPr>
      <w:ind w:left="426" w:hanging="308"/>
    </w:pPr>
  </w:style>
  <w:style w:type="paragraph" w:customStyle="1" w:styleId="TableParagraph">
    <w:name w:val="Table Paragraph"/>
    <w:basedOn w:val="a"/>
    <w:uiPriority w:val="1"/>
    <w:qFormat/>
    <w:pPr>
      <w:spacing w:before="68"/>
      <w:ind w:left="116"/>
    </w:pPr>
  </w:style>
  <w:style w:type="character" w:customStyle="1" w:styleId="Char">
    <w:name w:val="批注文字 Char"/>
    <w:basedOn w:val="a0"/>
    <w:link w:val="a3"/>
    <w:uiPriority w:val="99"/>
    <w:qFormat/>
    <w:rPr>
      <w:rFonts w:ascii="Times New Roman" w:eastAsia="宋体" w:hAnsi="Times New Roman" w:cs="Times New Roman"/>
      <w:lang w:val="en-ZA"/>
    </w:rPr>
  </w:style>
  <w:style w:type="character" w:customStyle="1" w:styleId="Char3">
    <w:name w:val="脚注文本 Char"/>
    <w:basedOn w:val="a0"/>
    <w:link w:val="a8"/>
    <w:uiPriority w:val="99"/>
    <w:qFormat/>
    <w:rPr>
      <w:rFonts w:ascii="Times New Roman" w:eastAsia="宋体" w:hAnsi="Times New Roman" w:cs="Times New Roman"/>
      <w:lang w:val="en-ZA" w:eastAsia="en-US"/>
    </w:rPr>
  </w:style>
  <w:style w:type="character" w:customStyle="1" w:styleId="Char0">
    <w:name w:val="批注框文本 Char"/>
    <w:basedOn w:val="a0"/>
    <w:link w:val="a5"/>
    <w:uiPriority w:val="99"/>
    <w:semiHidden/>
    <w:qFormat/>
    <w:rPr>
      <w:rFonts w:ascii="Roboto Lt" w:eastAsia="Roboto Lt" w:hAnsi="Roboto Lt" w:cs="Roboto Lt"/>
      <w:sz w:val="18"/>
      <w:szCs w:val="18"/>
      <w:lang w:eastAsia="en-US"/>
    </w:rPr>
  </w:style>
  <w:style w:type="paragraph" w:customStyle="1" w:styleId="PRBBoxitalsresponsetext">
    <w:name w:val="PRB Box itals response text"/>
    <w:qFormat/>
    <w:pPr>
      <w:spacing w:before="60" w:after="60"/>
    </w:pPr>
    <w:rPr>
      <w:rFonts w:ascii="Arial" w:hAnsi="Arial" w:cs="Arial"/>
      <w:i/>
      <w:sz w:val="22"/>
      <w:szCs w:val="22"/>
    </w:rPr>
  </w:style>
  <w:style w:type="paragraph" w:customStyle="1" w:styleId="11">
    <w:name w:val="列出段落1"/>
    <w:basedOn w:val="a"/>
    <w:uiPriority w:val="34"/>
    <w:qFormat/>
    <w:pPr>
      <w:autoSpaceDE/>
      <w:autoSpaceDN/>
      <w:ind w:firstLineChars="200" w:firstLine="420"/>
      <w:jc w:val="both"/>
    </w:pPr>
    <w:rPr>
      <w:rFonts w:ascii="Times New Roman" w:eastAsia="宋体" w:hAnsi="Times New Roman" w:cs="Arial"/>
      <w:kern w:val="2"/>
      <w:sz w:val="21"/>
      <w:szCs w:val="20"/>
      <w:lang w:eastAsia="zh-CN"/>
    </w:rPr>
  </w:style>
  <w:style w:type="paragraph" w:customStyle="1" w:styleId="PRBBodyText">
    <w:name w:val="PRB Body Text"/>
    <w:basedOn w:val="a"/>
    <w:qFormat/>
    <w:pPr>
      <w:widowControl/>
      <w:autoSpaceDE/>
      <w:autoSpaceDN/>
      <w:spacing w:after="240" w:line="259" w:lineRule="auto"/>
      <w:jc w:val="both"/>
    </w:pPr>
    <w:rPr>
      <w:rFonts w:ascii="Arial" w:eastAsia="宋体" w:hAnsi="Arial" w:cs="Arial"/>
      <w:sz w:val="21"/>
      <w:lang w:val="en-ZA" w:eastAsia="zh-CN"/>
    </w:rPr>
  </w:style>
  <w:style w:type="paragraph" w:customStyle="1" w:styleId="Pa0">
    <w:name w:val="Pa0"/>
    <w:basedOn w:val="a"/>
    <w:next w:val="a"/>
    <w:uiPriority w:val="99"/>
    <w:qFormat/>
    <w:pPr>
      <w:adjustRightInd w:val="0"/>
      <w:spacing w:line="211" w:lineRule="atLeast"/>
      <w:jc w:val="both"/>
    </w:pPr>
    <w:rPr>
      <w:rFonts w:ascii="Times New Roman" w:eastAsia="方正中等线..." w:hAnsi="Times New Roman" w:cs="Times New Roman"/>
      <w:sz w:val="24"/>
      <w:szCs w:val="24"/>
      <w:lang w:eastAsia="zh-CN"/>
    </w:rPr>
  </w:style>
  <w:style w:type="character" w:customStyle="1" w:styleId="Char2">
    <w:name w:val="页眉 Char"/>
    <w:basedOn w:val="a0"/>
    <w:link w:val="a7"/>
    <w:uiPriority w:val="99"/>
    <w:qFormat/>
    <w:rPr>
      <w:rFonts w:ascii="Roboto Lt" w:eastAsia="Roboto Lt" w:hAnsi="Roboto Lt" w:cs="Roboto Lt"/>
      <w:sz w:val="18"/>
      <w:szCs w:val="18"/>
      <w:lang w:eastAsia="en-US"/>
    </w:rPr>
  </w:style>
  <w:style w:type="character" w:customStyle="1" w:styleId="Char1">
    <w:name w:val="页脚 Char"/>
    <w:basedOn w:val="a0"/>
    <w:link w:val="a6"/>
    <w:uiPriority w:val="99"/>
    <w:qFormat/>
    <w:rPr>
      <w:rFonts w:ascii="Roboto Lt" w:eastAsia="Roboto Lt" w:hAnsi="Roboto Lt" w:cs="Roboto Lt"/>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Roboto Lt" w:eastAsia="Roboto Lt" w:hAnsi="Roboto Lt" w:cs="Roboto Lt"/>
      <w:sz w:val="22"/>
      <w:szCs w:val="22"/>
      <w:lang w:eastAsia="en-US"/>
    </w:rPr>
  </w:style>
  <w:style w:type="paragraph" w:styleId="1">
    <w:name w:val="heading 1"/>
    <w:basedOn w:val="a"/>
    <w:next w:val="a"/>
    <w:uiPriority w:val="9"/>
    <w:qFormat/>
    <w:pPr>
      <w:spacing w:before="310"/>
      <w:ind w:left="137"/>
      <w:outlineLvl w:val="0"/>
    </w:pPr>
    <w:rPr>
      <w:rFonts w:ascii="Roboto" w:eastAsia="Roboto" w:hAnsi="Roboto" w:cs="Roboto"/>
      <w:b/>
      <w:bCs/>
      <w:sz w:val="60"/>
      <w:szCs w:val="60"/>
    </w:rPr>
  </w:style>
  <w:style w:type="paragraph" w:styleId="2">
    <w:name w:val="heading 2"/>
    <w:basedOn w:val="a"/>
    <w:next w:val="a"/>
    <w:uiPriority w:val="9"/>
    <w:unhideWhenUsed/>
    <w:qFormat/>
    <w:pPr>
      <w:spacing w:line="466" w:lineRule="exact"/>
      <w:ind w:left="126"/>
      <w:outlineLvl w:val="1"/>
    </w:pPr>
    <w:rPr>
      <w:rFonts w:ascii="Roboto" w:eastAsia="Roboto" w:hAnsi="Roboto" w:cs="Roboto"/>
      <w:b/>
      <w:bCs/>
      <w:sz w:val="40"/>
      <w:szCs w:val="40"/>
    </w:rPr>
  </w:style>
  <w:style w:type="paragraph" w:styleId="3">
    <w:name w:val="heading 3"/>
    <w:basedOn w:val="a"/>
    <w:next w:val="a"/>
    <w:uiPriority w:val="9"/>
    <w:unhideWhenUsed/>
    <w:qFormat/>
    <w:pPr>
      <w:spacing w:before="192"/>
      <w:ind w:left="143"/>
      <w:outlineLvl w:val="2"/>
    </w:pPr>
    <w:rPr>
      <w:rFonts w:ascii="Roboto" w:eastAsia="Roboto" w:hAnsi="Roboto" w:cs="Roboto"/>
      <w:b/>
      <w:bCs/>
      <w:sz w:val="32"/>
      <w:szCs w:val="32"/>
    </w:rPr>
  </w:style>
  <w:style w:type="paragraph" w:styleId="4">
    <w:name w:val="heading 4"/>
    <w:basedOn w:val="a"/>
    <w:next w:val="a"/>
    <w:uiPriority w:val="9"/>
    <w:unhideWhenUsed/>
    <w:qFormat/>
    <w:pPr>
      <w:spacing w:before="173"/>
      <w:ind w:left="292"/>
      <w:outlineLvl w:val="3"/>
    </w:pPr>
    <w:rPr>
      <w:rFonts w:ascii="Roboto" w:eastAsia="Roboto" w:hAnsi="Roboto" w:cs="Roboto"/>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autoSpaceDE/>
      <w:autoSpaceDN/>
      <w:spacing w:after="160"/>
      <w:jc w:val="both"/>
    </w:pPr>
    <w:rPr>
      <w:rFonts w:ascii="Times New Roman" w:eastAsia="宋体" w:hAnsi="Times New Roman" w:cs="Times New Roman"/>
      <w:sz w:val="20"/>
      <w:szCs w:val="20"/>
      <w:lang w:val="en-ZA" w:eastAsia="zh-CN"/>
    </w:rPr>
  </w:style>
  <w:style w:type="paragraph" w:styleId="a4">
    <w:name w:val="Body Text"/>
    <w:basedOn w:val="a"/>
    <w:uiPriority w:val="1"/>
    <w:qFormat/>
    <w:rPr>
      <w:sz w:val="24"/>
      <w:szCs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spacing w:before="125"/>
      <w:ind w:left="137"/>
    </w:pPr>
    <w:rPr>
      <w:sz w:val="24"/>
      <w:szCs w:val="24"/>
    </w:rPr>
  </w:style>
  <w:style w:type="paragraph" w:styleId="a8">
    <w:name w:val="footnote text"/>
    <w:basedOn w:val="a"/>
    <w:link w:val="Char3"/>
    <w:uiPriority w:val="99"/>
    <w:unhideWhenUsed/>
    <w:qFormat/>
    <w:pPr>
      <w:widowControl/>
      <w:autoSpaceDE/>
      <w:autoSpaceDN/>
      <w:jc w:val="both"/>
    </w:pPr>
    <w:rPr>
      <w:rFonts w:ascii="Times New Roman" w:eastAsia="宋体" w:hAnsi="Times New Roman" w:cs="Times New Roman"/>
      <w:sz w:val="20"/>
      <w:szCs w:val="20"/>
      <w:lang w:val="en-ZA"/>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styleId="ab">
    <w:name w:val="footnote reference"/>
    <w:uiPriority w:val="99"/>
    <w:unhideWhenUsed/>
    <w:qFormat/>
    <w:rPr>
      <w:vertAlign w:val="superscript"/>
    </w:rPr>
  </w:style>
  <w:style w:type="paragraph" w:styleId="ac">
    <w:name w:val="List Paragraph"/>
    <w:basedOn w:val="a"/>
    <w:uiPriority w:val="1"/>
    <w:qFormat/>
    <w:pPr>
      <w:ind w:left="426" w:hanging="308"/>
    </w:pPr>
  </w:style>
  <w:style w:type="paragraph" w:customStyle="1" w:styleId="TableParagraph">
    <w:name w:val="Table Paragraph"/>
    <w:basedOn w:val="a"/>
    <w:uiPriority w:val="1"/>
    <w:qFormat/>
    <w:pPr>
      <w:spacing w:before="68"/>
      <w:ind w:left="116"/>
    </w:pPr>
  </w:style>
  <w:style w:type="character" w:customStyle="1" w:styleId="Char">
    <w:name w:val="批注文字 Char"/>
    <w:basedOn w:val="a0"/>
    <w:link w:val="a3"/>
    <w:uiPriority w:val="99"/>
    <w:qFormat/>
    <w:rPr>
      <w:rFonts w:ascii="Times New Roman" w:eastAsia="宋体" w:hAnsi="Times New Roman" w:cs="Times New Roman"/>
      <w:lang w:val="en-ZA"/>
    </w:rPr>
  </w:style>
  <w:style w:type="character" w:customStyle="1" w:styleId="Char3">
    <w:name w:val="脚注文本 Char"/>
    <w:basedOn w:val="a0"/>
    <w:link w:val="a8"/>
    <w:uiPriority w:val="99"/>
    <w:qFormat/>
    <w:rPr>
      <w:rFonts w:ascii="Times New Roman" w:eastAsia="宋体" w:hAnsi="Times New Roman" w:cs="Times New Roman"/>
      <w:lang w:val="en-ZA" w:eastAsia="en-US"/>
    </w:rPr>
  </w:style>
  <w:style w:type="character" w:customStyle="1" w:styleId="Char0">
    <w:name w:val="批注框文本 Char"/>
    <w:basedOn w:val="a0"/>
    <w:link w:val="a5"/>
    <w:uiPriority w:val="99"/>
    <w:semiHidden/>
    <w:qFormat/>
    <w:rPr>
      <w:rFonts w:ascii="Roboto Lt" w:eastAsia="Roboto Lt" w:hAnsi="Roboto Lt" w:cs="Roboto Lt"/>
      <w:sz w:val="18"/>
      <w:szCs w:val="18"/>
      <w:lang w:eastAsia="en-US"/>
    </w:rPr>
  </w:style>
  <w:style w:type="paragraph" w:customStyle="1" w:styleId="PRBBoxitalsresponsetext">
    <w:name w:val="PRB Box itals response text"/>
    <w:qFormat/>
    <w:pPr>
      <w:spacing w:before="60" w:after="60"/>
    </w:pPr>
    <w:rPr>
      <w:rFonts w:ascii="Arial" w:hAnsi="Arial" w:cs="Arial"/>
      <w:i/>
      <w:sz w:val="22"/>
      <w:szCs w:val="22"/>
    </w:rPr>
  </w:style>
  <w:style w:type="paragraph" w:customStyle="1" w:styleId="11">
    <w:name w:val="列出段落1"/>
    <w:basedOn w:val="a"/>
    <w:uiPriority w:val="34"/>
    <w:qFormat/>
    <w:pPr>
      <w:autoSpaceDE/>
      <w:autoSpaceDN/>
      <w:ind w:firstLineChars="200" w:firstLine="420"/>
      <w:jc w:val="both"/>
    </w:pPr>
    <w:rPr>
      <w:rFonts w:ascii="Times New Roman" w:eastAsia="宋体" w:hAnsi="Times New Roman" w:cs="Arial"/>
      <w:kern w:val="2"/>
      <w:sz w:val="21"/>
      <w:szCs w:val="20"/>
      <w:lang w:eastAsia="zh-CN"/>
    </w:rPr>
  </w:style>
  <w:style w:type="paragraph" w:customStyle="1" w:styleId="PRBBodyText">
    <w:name w:val="PRB Body Text"/>
    <w:basedOn w:val="a"/>
    <w:qFormat/>
    <w:pPr>
      <w:widowControl/>
      <w:autoSpaceDE/>
      <w:autoSpaceDN/>
      <w:spacing w:after="240" w:line="259" w:lineRule="auto"/>
      <w:jc w:val="both"/>
    </w:pPr>
    <w:rPr>
      <w:rFonts w:ascii="Arial" w:eastAsia="宋体" w:hAnsi="Arial" w:cs="Arial"/>
      <w:sz w:val="21"/>
      <w:lang w:val="en-ZA" w:eastAsia="zh-CN"/>
    </w:rPr>
  </w:style>
  <w:style w:type="paragraph" w:customStyle="1" w:styleId="Pa0">
    <w:name w:val="Pa0"/>
    <w:basedOn w:val="a"/>
    <w:next w:val="a"/>
    <w:uiPriority w:val="99"/>
    <w:qFormat/>
    <w:pPr>
      <w:adjustRightInd w:val="0"/>
      <w:spacing w:line="211" w:lineRule="atLeast"/>
      <w:jc w:val="both"/>
    </w:pPr>
    <w:rPr>
      <w:rFonts w:ascii="Times New Roman" w:eastAsia="方正中等线..." w:hAnsi="Times New Roman" w:cs="Times New Roman"/>
      <w:sz w:val="24"/>
      <w:szCs w:val="24"/>
      <w:lang w:eastAsia="zh-CN"/>
    </w:rPr>
  </w:style>
  <w:style w:type="character" w:customStyle="1" w:styleId="Char2">
    <w:name w:val="页眉 Char"/>
    <w:basedOn w:val="a0"/>
    <w:link w:val="a7"/>
    <w:uiPriority w:val="99"/>
    <w:qFormat/>
    <w:rPr>
      <w:rFonts w:ascii="Roboto Lt" w:eastAsia="Roboto Lt" w:hAnsi="Roboto Lt" w:cs="Roboto Lt"/>
      <w:sz w:val="18"/>
      <w:szCs w:val="18"/>
      <w:lang w:eastAsia="en-US"/>
    </w:rPr>
  </w:style>
  <w:style w:type="character" w:customStyle="1" w:styleId="Char1">
    <w:name w:val="页脚 Char"/>
    <w:basedOn w:val="a0"/>
    <w:link w:val="a6"/>
    <w:uiPriority w:val="99"/>
    <w:qFormat/>
    <w:rPr>
      <w:rFonts w:ascii="Roboto Lt" w:eastAsia="Roboto Lt" w:hAnsi="Roboto Lt" w:cs="Roboto Lt"/>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unepfi.org/wordpress/wp-content/uploads/2024/10/PRB_Leading-the-Way-to-a-Sustainable-Futur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unepfi.org/wordpress/wp-content/uploads/2024/10/PRB_Leading-the-Way-to-a-Sustainable-Future.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unepfi.org/wordpress/wp-content/uploads/2024/10/PRB_Leading-the-Way-to-a-Sustainable-Future.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0DDF2-8F2B-488C-A7EB-8343AB90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14195</Words>
  <Characters>80912</Characters>
  <Application>Microsoft Office Word</Application>
  <DocSecurity>0</DocSecurity>
  <Lines>674</Lines>
  <Paragraphs>189</Paragraphs>
  <ScaleCrop>false</ScaleCrop>
  <Company>china</Company>
  <LinksUpToDate>false</LinksUpToDate>
  <CharactersWithSpaces>94918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lenovo</cp:lastModifiedBy>
  <cp:revision>7</cp:revision>
  <dcterms:created xsi:type="dcterms:W3CDTF">2026-04-23T04:58:00Z</dcterms:created>
  <dcterms:modified xsi:type="dcterms:W3CDTF">2026-04-23T09:14:00Z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Adobe InDesign 20.0 (Macintosh)</vt:lpwstr>
  </property>
  <property fmtid="{D5CDD505-2E9C-101B-9397-08002B2CF9AE}" pid="4" name="LastSaved">
    <vt:filetime>2024-11-12T00:00:00Z</vt:filetime>
  </property>
  <property fmtid="{D5CDD505-2E9C-101B-9397-08002B2CF9AE}" pid="5" name="Producer">
    <vt:lpwstr>Adobe PDF Library 17.0</vt:lpwstr>
  </property>
  <property fmtid="{D5CDD505-2E9C-101B-9397-08002B2CF9AE}" pid="6" name="KSOProductBuildVer">
    <vt:lpwstr>2052-12.1.0.25865</vt:lpwstr>
  </property>
  <property fmtid="{D5CDD505-2E9C-101B-9397-08002B2CF9AE}" pid="7" name="ICV">
    <vt:lpwstr>04B8E375BFAC4D3CAFECCDFF2000ED85_13</vt:lpwstr>
  </property>
  <property fmtid="{D5CDD505-2E9C-101B-9397-08002B2CF9AE}" pid="8" name="KSOTemplateDocerSaveRecord">
    <vt:lpwstr>eyJoZGlkIjoiZWFiMGVmNTZhMjIzOGNjMzE3MzVkYWY4ZGQxMjE2MTgiLCJ1c2VySWQiOiIxMTQxMzQxNjM2In0=</vt:lpwstr>
  </property>
</Properties>
</file>