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100" w:after="0" w:afterLines="100" w:line="560" w:lineRule="exact"/>
        <w:ind w:firstLine="0" w:firstLineChars="0"/>
        <w:jc w:val="center"/>
        <w:textAlignment w:val="auto"/>
        <w:outlineLvl w:val="1"/>
        <w:rPr>
          <w:rFonts w:hint="eastAsia" w:ascii="华文中宋" w:hAnsi="华文中宋" w:eastAsia="华文中宋" w:cs="华文中宋"/>
          <w:b/>
          <w:bCs/>
          <w:color w:val="000000" w:themeColor="text1"/>
          <w:sz w:val="44"/>
          <w:szCs w:val="44"/>
          <w:lang w:eastAsia="zh-CN"/>
          <w14:textFill>
            <w14:solidFill>
              <w14:schemeClr w14:val="tx1"/>
            </w14:solidFill>
          </w14:textFill>
        </w:rPr>
      </w:pPr>
      <w:bookmarkStart w:id="0" w:name="_Hlk74128839"/>
      <w:r>
        <w:rPr>
          <w:rFonts w:hint="eastAsia" w:ascii="华文中宋" w:hAnsi="华文中宋" w:eastAsia="华文中宋" w:cs="华文中宋"/>
          <w:b/>
          <w:bCs/>
          <w:sz w:val="44"/>
          <w:szCs w:val="44"/>
        </w:rPr>
        <w:t>资本工具的主要特征</w:t>
      </w:r>
    </w:p>
    <w:bookmarkEnd w:id="0"/>
    <w:tbl>
      <w:tblPr>
        <w:tblStyle w:val="16"/>
        <w:tblW w:w="15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485"/>
        <w:gridCol w:w="2730"/>
        <w:gridCol w:w="3832"/>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b/>
                <w:bCs/>
                <w:color w:val="000000" w:themeColor="text1"/>
                <w:kern w:val="0"/>
                <w:sz w:val="28"/>
                <w:szCs w:val="28"/>
                <w:lang w:val="en-US" w:eastAsia="zh-CN"/>
                <w14:textFill>
                  <w14:solidFill>
                    <w14:schemeClr w14:val="tx1"/>
                  </w14:solidFill>
                </w14:textFill>
              </w:rPr>
            </w:pPr>
            <w:r>
              <w:rPr>
                <w:rFonts w:hint="eastAsia" w:ascii="仿宋_GB2312" w:hAnsi="仿宋" w:eastAsia="仿宋_GB2312" w:cs="宋体"/>
                <w:b/>
                <w:bCs/>
                <w:color w:val="000000" w:themeColor="text1"/>
                <w:kern w:val="0"/>
                <w:sz w:val="28"/>
                <w:szCs w:val="28"/>
                <w:lang w:val="en-US" w:eastAsia="zh-CN"/>
                <w14:textFill>
                  <w14:solidFill>
                    <w14:schemeClr w14:val="tx1"/>
                  </w14:solidFill>
                </w14:textFill>
              </w:rPr>
              <w:t>序号</w:t>
            </w:r>
          </w:p>
        </w:tc>
        <w:tc>
          <w:tcPr>
            <w:tcW w:w="448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b/>
                <w:bCs/>
                <w:color w:val="000000" w:themeColor="text1"/>
                <w:kern w:val="0"/>
                <w:sz w:val="28"/>
                <w:szCs w:val="28"/>
                <w:lang w:eastAsia="zh-CN"/>
                <w14:textFill>
                  <w14:solidFill>
                    <w14:schemeClr w14:val="tx1"/>
                  </w14:solidFill>
                </w14:textFill>
              </w:rPr>
            </w:pPr>
            <w:r>
              <w:rPr>
                <w:rFonts w:hint="eastAsia" w:ascii="仿宋_GB2312" w:hAnsi="仿宋" w:eastAsia="仿宋_GB2312" w:cs="宋体"/>
                <w:b/>
                <w:bCs/>
                <w:color w:val="000000" w:themeColor="text1"/>
                <w:kern w:val="0"/>
                <w:sz w:val="28"/>
                <w:szCs w:val="28"/>
                <w:lang w:eastAsia="zh-CN"/>
                <w14:textFill>
                  <w14:solidFill>
                    <w14:schemeClr w14:val="tx1"/>
                  </w14:solidFill>
                </w14:textFill>
              </w:rPr>
              <w:t>资本工具主要特征</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b/>
                <w:bCs/>
                <w:color w:val="000000" w:themeColor="text1"/>
                <w:kern w:val="0"/>
                <w:sz w:val="28"/>
                <w:szCs w:val="28"/>
                <w:lang w:eastAsia="zh-CN"/>
                <w14:textFill>
                  <w14:solidFill>
                    <w14:schemeClr w14:val="tx1"/>
                  </w14:solidFill>
                </w14:textFill>
              </w:rPr>
            </w:pPr>
            <w:r>
              <w:rPr>
                <w:rFonts w:hint="eastAsia" w:ascii="仿宋_GB2312" w:hAnsi="仿宋" w:eastAsia="仿宋_GB2312" w:cs="宋体"/>
                <w:b/>
                <w:bCs/>
                <w:color w:val="000000" w:themeColor="text1"/>
                <w:kern w:val="0"/>
                <w:sz w:val="28"/>
                <w:szCs w:val="28"/>
                <w:lang w:eastAsia="zh-CN"/>
                <w14:textFill>
                  <w14:solidFill>
                    <w14:schemeClr w14:val="tx1"/>
                  </w14:solidFill>
                </w14:textFill>
              </w:rPr>
              <w:t>普通股</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b/>
                <w:bCs/>
                <w:color w:val="000000" w:themeColor="text1"/>
                <w:kern w:val="0"/>
                <w:sz w:val="28"/>
                <w:szCs w:val="28"/>
                <w:lang w:eastAsia="zh-CN"/>
                <w14:textFill>
                  <w14:solidFill>
                    <w14:schemeClr w14:val="tx1"/>
                  </w14:solidFill>
                </w14:textFill>
              </w:rPr>
            </w:pPr>
            <w:r>
              <w:rPr>
                <w:rFonts w:hint="eastAsia" w:ascii="仿宋_GB2312" w:hAnsi="仿宋" w:eastAsia="仿宋_GB2312" w:cs="宋体"/>
                <w:b/>
                <w:bCs/>
                <w:color w:val="000000" w:themeColor="text1"/>
                <w:kern w:val="0"/>
                <w:sz w:val="28"/>
                <w:szCs w:val="28"/>
                <w:lang w:eastAsia="zh-CN"/>
                <w14:textFill>
                  <w14:solidFill>
                    <w14:schemeClr w14:val="tx1"/>
                  </w14:solidFill>
                </w14:textFill>
              </w:rPr>
              <w:t>可转债</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b/>
                <w:bCs/>
                <w:color w:val="000000" w:themeColor="text1"/>
                <w:kern w:val="0"/>
                <w:sz w:val="28"/>
                <w:szCs w:val="28"/>
                <w:lang w:eastAsia="zh-CN"/>
                <w14:textFill>
                  <w14:solidFill>
                    <w14:schemeClr w14:val="tx1"/>
                  </w14:solidFill>
                </w14:textFill>
              </w:rPr>
            </w:pPr>
            <w:r>
              <w:rPr>
                <w:rFonts w:hint="eastAsia" w:ascii="仿宋_GB2312" w:hAnsi="仿宋" w:eastAsia="仿宋_GB2312" w:cs="宋体"/>
                <w:b/>
                <w:bCs/>
                <w:color w:val="000000" w:themeColor="text1"/>
                <w:kern w:val="0"/>
                <w:sz w:val="28"/>
                <w:szCs w:val="28"/>
                <w:lang w:val="en-US" w:eastAsia="zh-CN"/>
                <w14:textFill>
                  <w14:solidFill>
                    <w14:schemeClr w14:val="tx1"/>
                  </w14:solidFill>
                </w14:textFill>
              </w:rPr>
              <w:t>二级资本债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s="宋体"/>
                <w:color w:val="000000" w:themeColor="text1"/>
                <w:kern w:val="0"/>
                <w:sz w:val="28"/>
                <w:szCs w:val="28"/>
                <w:lang w:val="en-US"/>
                <w14:textFill>
                  <w14:solidFill>
                    <w14:schemeClr w14:val="tx1"/>
                  </w14:solidFill>
                </w14:textFill>
              </w:rPr>
              <w:t>1</w:t>
            </w:r>
          </w:p>
        </w:tc>
        <w:tc>
          <w:tcPr>
            <w:tcW w:w="4485" w:type="dxa"/>
            <w:shd w:val="clear" w:color="auto" w:fill="auto"/>
            <w:tcMar>
              <w:top w:w="0" w:type="dxa"/>
              <w:left w:w="0" w:type="dxa"/>
              <w:bottom w:w="0" w:type="dxa"/>
              <w:right w:w="0" w:type="dxa"/>
            </w:tcMar>
            <w:vAlign w:val="cente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发行</w:t>
            </w:r>
            <w:r>
              <w:rPr>
                <w:rFonts w:hint="eastAsia" w:ascii="仿宋_GB2312" w:hAnsi="仿宋" w:eastAsia="仿宋_GB2312" w:cs="宋体"/>
                <w:color w:val="000000" w:themeColor="text1"/>
                <w:kern w:val="0"/>
                <w:sz w:val="28"/>
                <w:szCs w:val="28"/>
                <w:lang w:eastAsia="zh-CN"/>
                <w14:textFill>
                  <w14:solidFill>
                    <w14:schemeClr w14:val="tx1"/>
                  </w14:solidFill>
                </w14:textFill>
              </w:rPr>
              <w:t>机构</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紫金银行</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紫金银行</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color w:val="000000" w:themeColor="text1"/>
                <w:kern w:val="0"/>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紫金银行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s="宋体"/>
                <w:color w:val="000000" w:themeColor="text1"/>
                <w:kern w:val="0"/>
                <w:sz w:val="28"/>
                <w:szCs w:val="28"/>
                <w:lang w:val="en-US"/>
                <w14:textFill>
                  <w14:solidFill>
                    <w14:schemeClr w14:val="tx1"/>
                  </w14:solidFill>
                </w14:textFill>
              </w:rPr>
              <w:t>2</w:t>
            </w:r>
          </w:p>
        </w:tc>
        <w:tc>
          <w:tcPr>
            <w:tcW w:w="4485" w:type="dxa"/>
            <w:shd w:val="clear" w:color="auto" w:fill="auto"/>
            <w:tcMar>
              <w:top w:w="0" w:type="dxa"/>
              <w:left w:w="0" w:type="dxa"/>
              <w:bottom w:w="0" w:type="dxa"/>
              <w:right w:w="0" w:type="dxa"/>
            </w:tcMar>
            <w:vAlign w:val="cente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标识码</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s="宋体"/>
                <w:color w:val="000000" w:themeColor="text1"/>
                <w:kern w:val="0"/>
                <w:sz w:val="28"/>
                <w:szCs w:val="28"/>
                <w:lang w:val="en-US" w:eastAsia="zh-CN"/>
                <w14:textFill>
                  <w14:solidFill>
                    <w14:schemeClr w14:val="tx1"/>
                  </w14:solidFill>
                </w14:textFill>
              </w:rPr>
              <w:t>601860</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s="宋体"/>
                <w:color w:val="000000" w:themeColor="text1"/>
                <w:kern w:val="0"/>
                <w:sz w:val="28"/>
                <w:szCs w:val="28"/>
                <w:lang w:val="en-US" w:eastAsia="zh-CN"/>
                <w14:textFill>
                  <w14:solidFill>
                    <w14:schemeClr w14:val="tx1"/>
                  </w14:solidFill>
                </w14:textFill>
              </w:rPr>
            </w:pPr>
            <w:r>
              <w:rPr>
                <w:rFonts w:hint="eastAsia" w:ascii="仿宋_GB2312" w:hAnsi="仿宋" w:eastAsia="仿宋_GB2312" w:cs="宋体"/>
                <w:color w:val="000000" w:themeColor="text1"/>
                <w:kern w:val="0"/>
                <w:sz w:val="28"/>
                <w:szCs w:val="28"/>
                <w:lang w:val="en-US" w:eastAsia="zh-CN"/>
                <w14:textFill>
                  <w14:solidFill>
                    <w14:schemeClr w14:val="tx1"/>
                  </w14:solidFill>
                </w14:textFill>
              </w:rPr>
              <w:t>113037</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s="宋体"/>
                <w:color w:val="000000" w:themeColor="text1"/>
                <w:kern w:val="0"/>
                <w:sz w:val="28"/>
                <w:szCs w:val="28"/>
                <w:lang w:val="en-US" w:eastAsia="zh-CN"/>
                <w14:textFill>
                  <w14:solidFill>
                    <w14:schemeClr w14:val="tx1"/>
                  </w14:solidFill>
                </w14:textFill>
              </w:rPr>
            </w:pPr>
            <w:r>
              <w:rPr>
                <w:rFonts w:hint="eastAsia" w:ascii="仿宋_GB2312" w:hAnsi="仿宋" w:eastAsia="仿宋_GB2312" w:cs="宋体"/>
                <w:color w:val="000000" w:themeColor="text1"/>
                <w:kern w:val="0"/>
                <w:sz w:val="28"/>
                <w:szCs w:val="28"/>
                <w:lang w:val="en-US" w:eastAsia="zh-CN"/>
                <w14:textFill>
                  <w14:solidFill>
                    <w14:schemeClr w14:val="tx1"/>
                  </w14:solidFill>
                </w14:textFill>
              </w:rPr>
              <w:t>232580071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s="宋体"/>
                <w:color w:val="000000" w:themeColor="text1"/>
                <w:kern w:val="0"/>
                <w:sz w:val="28"/>
                <w:szCs w:val="28"/>
                <w:lang w:val="en-US"/>
                <w14:textFill>
                  <w14:solidFill>
                    <w14:schemeClr w14:val="tx1"/>
                  </w14:solidFill>
                </w14:textFill>
              </w:rPr>
              <w:t>3</w:t>
            </w:r>
          </w:p>
        </w:tc>
        <w:tc>
          <w:tcPr>
            <w:tcW w:w="4485" w:type="dxa"/>
            <w:shd w:val="clear" w:color="auto" w:fill="auto"/>
            <w:tcMar>
              <w:top w:w="0" w:type="dxa"/>
              <w:left w:w="0" w:type="dxa"/>
              <w:bottom w:w="0" w:type="dxa"/>
              <w:right w:w="0" w:type="dxa"/>
            </w:tcMar>
            <w:vAlign w:val="cente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适用法律</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中国大陆</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中国大陆</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s="宋体"/>
                <w:color w:val="000000" w:themeColor="text1"/>
                <w:kern w:val="0"/>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中国大陆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s="宋体"/>
                <w:color w:val="000000" w:themeColor="text1"/>
                <w:kern w:val="0"/>
                <w:sz w:val="28"/>
                <w:szCs w:val="28"/>
                <w:lang w:val="en-US"/>
                <w14:textFill>
                  <w14:solidFill>
                    <w14:schemeClr w14:val="tx1"/>
                  </w14:solidFill>
                </w14:textFill>
              </w:rPr>
              <w:t>4</w:t>
            </w:r>
          </w:p>
        </w:tc>
        <w:tc>
          <w:tcPr>
            <w:tcW w:w="4485" w:type="dxa"/>
            <w:shd w:val="clear" w:color="auto" w:fill="auto"/>
            <w:tcMar>
              <w:top w:w="0" w:type="dxa"/>
              <w:left w:w="0" w:type="dxa"/>
              <w:bottom w:w="0" w:type="dxa"/>
              <w:right w:w="0" w:type="dxa"/>
            </w:tcMar>
            <w:vAlign w:val="cente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资本层级</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核心一级资本</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转股后补充核心一级资本</w:t>
            </w:r>
          </w:p>
        </w:tc>
        <w:tc>
          <w:tcPr>
            <w:tcW w:w="3235" w:type="dxa"/>
            <w:shd w:val="clear" w:color="auto" w:fill="auto"/>
            <w:tcMar>
              <w:top w:w="0" w:type="dxa"/>
              <w:left w:w="0" w:type="dxa"/>
              <w:bottom w:w="0" w:type="dxa"/>
              <w:right w:w="0" w:type="dxa"/>
            </w:tcMar>
            <w:vAlign w:val="center"/>
          </w:tcPr>
          <w:p>
            <w:pPr>
              <w:keepNext w:val="0"/>
              <w:keepLines w:val="0"/>
              <w:widowControl/>
              <w:suppressLineNumbers w:val="0"/>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kern w:val="2"/>
                <w:sz w:val="28"/>
                <w:szCs w:val="28"/>
                <w:lang w:val="en-US" w:eastAsia="zh-CN" w:bidi="ar-SA"/>
                <w14:textFill>
                  <w14:solidFill>
                    <w14:schemeClr w14:val="tx1"/>
                  </w14:solidFill>
                </w14:textFill>
              </w:rPr>
              <w:t>二级资本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5</w:t>
            </w:r>
          </w:p>
        </w:tc>
        <w:tc>
          <w:tcPr>
            <w:tcW w:w="4485" w:type="dxa"/>
            <w:shd w:val="clear" w:color="auto" w:fill="auto"/>
            <w:tcMar>
              <w:top w:w="0" w:type="dxa"/>
              <w:left w:w="0" w:type="dxa"/>
              <w:bottom w:w="0" w:type="dxa"/>
              <w:right w:w="0" w:type="dxa"/>
            </w:tcMar>
            <w:vAlign w:val="center"/>
          </w:tcPr>
          <w:p>
            <w:pPr>
              <w:pStyle w:val="5"/>
              <w:spacing w:line="480" w:lineRule="exact"/>
              <w:ind w:firstLine="560" w:firstLineChars="200"/>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kern w:val="0"/>
                <w:sz w:val="28"/>
                <w:szCs w:val="28"/>
                <w:lang w:eastAsia="zh-CN"/>
                <w14:textFill>
                  <w14:solidFill>
                    <w14:schemeClr w14:val="tx1"/>
                  </w14:solidFill>
                </w14:textFill>
              </w:rPr>
              <w:t>其中：适用法人</w:t>
            </w:r>
            <w:r>
              <w:rPr>
                <w:rFonts w:ascii="仿宋_GB2312" w:hAnsi="仿宋" w:eastAsia="仿宋_GB2312" w:cs="宋体"/>
                <w:color w:val="000000" w:themeColor="text1"/>
                <w:kern w:val="0"/>
                <w:sz w:val="28"/>
                <w:szCs w:val="28"/>
                <w:lang w:eastAsia="zh-CN"/>
                <w14:textFill>
                  <w14:solidFill>
                    <w14:schemeClr w14:val="tx1"/>
                  </w14:solidFill>
                </w14:textFill>
              </w:rPr>
              <w:t>/集团层面</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法人</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法人</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6</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工具类型</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核心一级资本工具</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核心一级资本工具</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二级资本工具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宋体"/>
                <w:color w:val="000000" w:themeColor="text1"/>
                <w:kern w:val="0"/>
                <w:sz w:val="28"/>
                <w:szCs w:val="28"/>
                <w:highlight w:val="none"/>
                <w:lang w:val="en-US"/>
                <w14:textFill>
                  <w14:solidFill>
                    <w14:schemeClr w14:val="tx1"/>
                  </w14:solidFill>
                </w14:textFill>
              </w:rPr>
              <w:t>7</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highlight w:val="none"/>
                <w:lang w:eastAsia="zh-CN"/>
                <w14:textFill>
                  <w14:solidFill>
                    <w14:schemeClr w14:val="tx1"/>
                  </w14:solidFill>
                </w14:textFill>
              </w:rPr>
            </w:pPr>
            <w:r>
              <w:rPr>
                <w:rFonts w:hint="eastAsia" w:ascii="仿宋_GB2312" w:hAnsi="仿宋" w:eastAsia="仿宋_GB2312" w:cs="宋体"/>
                <w:color w:val="000000" w:themeColor="text1"/>
                <w:sz w:val="28"/>
                <w:szCs w:val="28"/>
                <w:highlight w:val="none"/>
                <w:lang w:eastAsia="zh-CN"/>
                <w14:textFill>
                  <w14:solidFill>
                    <w14:schemeClr w14:val="tx1"/>
                  </w14:solidFill>
                </w14:textFill>
              </w:rPr>
              <w:t>可计入监管资本的数额（最近一期报告日数额，单位：百万元人民币）</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olor w:val="000000" w:themeColor="text1"/>
                <w:sz w:val="28"/>
                <w:szCs w:val="28"/>
                <w:highlight w:val="none"/>
                <w:lang w:eastAsia="zh-CN"/>
                <w14:textFill>
                  <w14:solidFill>
                    <w14:schemeClr w14:val="tx1"/>
                  </w14:solidFill>
                </w14:textFill>
              </w:rPr>
              <w:t>6,</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63</w:t>
            </w:r>
            <w:bookmarkStart w:id="1" w:name="_GoBack"/>
            <w:bookmarkEnd w:id="1"/>
            <w:r>
              <w:rPr>
                <w:rFonts w:hint="eastAsia" w:ascii="仿宋_GB2312" w:hAnsi="仿宋" w:eastAsia="仿宋_GB2312"/>
                <w:color w:val="000000" w:themeColor="text1"/>
                <w:sz w:val="28"/>
                <w:szCs w:val="28"/>
                <w:highlight w:val="none"/>
                <w:lang w:val="en-US" w:eastAsia="zh-CN"/>
                <w14:textFill>
                  <w14:solidFill>
                    <w14:schemeClr w14:val="tx1"/>
                  </w14:solidFill>
                </w14:textFill>
              </w:rPr>
              <w:t>8</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olor w:val="000000" w:themeColor="text1"/>
                <w:sz w:val="28"/>
                <w:szCs w:val="28"/>
                <w:highlight w:val="none"/>
                <w:lang w:val="en-US" w:eastAsia="zh-CN"/>
                <w14:textFill>
                  <w14:solidFill>
                    <w14:schemeClr w14:val="tx1"/>
                  </w14:solidFill>
                </w14:textFill>
              </w:rPr>
              <w:t>330</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highlight w:val="none"/>
                <w:lang w:val="en-US" w:eastAsia="zh-CN"/>
                <w14:textFill>
                  <w14:solidFill>
                    <w14:schemeClr w14:val="tx1"/>
                  </w14:solidFill>
                </w14:textFill>
              </w:rPr>
            </w:pPr>
            <w:r>
              <w:rPr>
                <w:rFonts w:hint="eastAsia" w:ascii="仿宋_GB2312" w:hAnsi="仿宋" w:eastAsia="仿宋_GB2312"/>
                <w:color w:val="000000" w:themeColor="text1"/>
                <w:sz w:val="28"/>
                <w:szCs w:val="28"/>
                <w:highlight w:val="none"/>
                <w:lang w:val="en-US" w:eastAsia="zh-CN"/>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8</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工具面值</w:t>
            </w:r>
            <w:r>
              <w:rPr>
                <w:rFonts w:hint="eastAsia" w:ascii="仿宋_GB2312" w:hAnsi="仿宋" w:eastAsia="仿宋_GB2312" w:cs="宋体"/>
                <w:color w:val="000000" w:themeColor="text1"/>
                <w:sz w:val="28"/>
                <w:szCs w:val="28"/>
                <w:lang w:eastAsia="zh-CN"/>
                <w14:textFill>
                  <w14:solidFill>
                    <w14:schemeClr w14:val="tx1"/>
                  </w14:solidFill>
                </w14:textFill>
              </w:rPr>
              <w:t>（</w:t>
            </w:r>
            <w:r>
              <w:rPr>
                <w:rFonts w:hint="eastAsia" w:ascii="仿宋_GB2312" w:hAnsi="仿宋" w:eastAsia="仿宋_GB2312" w:cs="宋体"/>
                <w:color w:val="000000" w:themeColor="text1"/>
                <w:sz w:val="28"/>
                <w:szCs w:val="28"/>
                <w:highlight w:val="none"/>
                <w:lang w:eastAsia="zh-CN"/>
                <w14:textFill>
                  <w14:solidFill>
                    <w14:schemeClr w14:val="tx1"/>
                  </w14:solidFill>
                </w14:textFill>
              </w:rPr>
              <w:t>单位：百万元人民币）</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3,66</w:t>
            </w:r>
            <w:r>
              <w:rPr>
                <w:rFonts w:hint="eastAsia" w:ascii="仿宋_GB2312" w:hAnsi="仿宋" w:eastAsia="仿宋_GB2312"/>
                <w:color w:val="000000" w:themeColor="text1"/>
                <w:sz w:val="28"/>
                <w:szCs w:val="28"/>
                <w:lang w:val="en-US" w:eastAsia="zh-CN"/>
                <w14:textFill>
                  <w14:solidFill>
                    <w14:schemeClr w14:val="tx1"/>
                  </w14:solidFill>
                </w14:textFill>
              </w:rPr>
              <w:t>1</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4,500</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9</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s="宋体"/>
                <w:color w:val="000000" w:themeColor="text1"/>
                <w:sz w:val="28"/>
                <w:szCs w:val="28"/>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会计处理</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权益</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权益</w:t>
            </w:r>
            <w:r>
              <w:rPr>
                <w:rFonts w:ascii="仿宋_GB2312" w:hAnsi="宋体" w:eastAsia="仿宋_GB2312" w:cs="宋体"/>
                <w:color w:val="000000" w:themeColor="text1"/>
                <w:sz w:val="28"/>
                <w:szCs w:val="28"/>
                <w:lang w:eastAsia="zh-CN"/>
                <w14:textFill>
                  <w14:solidFill>
                    <w14:schemeClr w14:val="tx1"/>
                  </w14:solidFill>
                </w14:textFill>
              </w:rPr>
              <w:t>/以摊余成本计量的负债</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以摊余成本计量的负债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10</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初始发行日</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2019-1-3</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2020-7-23</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2025-12-29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11</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是否存在固定期限</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无固定期限</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ascii="仿宋_GB2312" w:hAnsi="宋体" w:eastAsia="仿宋_GB2312" w:cs="宋体"/>
                <w:color w:val="000000" w:themeColor="text1"/>
                <w:sz w:val="28"/>
                <w:szCs w:val="28"/>
                <w:lang w:eastAsia="zh-CN"/>
                <w14:textFill>
                  <w14:solidFill>
                    <w14:schemeClr w14:val="tx1"/>
                  </w14:solidFill>
                </w14:textFill>
              </w:rPr>
              <w:t>有到期日</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ascii="仿宋_GB2312" w:hAnsi="宋体" w:eastAsia="仿宋_GB2312" w:cs="宋体"/>
                <w:color w:val="000000" w:themeColor="text1"/>
                <w:sz w:val="28"/>
                <w:szCs w:val="28"/>
                <w:lang w:eastAsia="zh-CN"/>
                <w14:textFill>
                  <w14:solidFill>
                    <w14:schemeClr w14:val="tx1"/>
                  </w14:solidFill>
                </w14:textFill>
              </w:rPr>
            </w:pPr>
            <w:r>
              <w:rPr>
                <w:rFonts w:ascii="仿宋_GB2312" w:hAnsi="宋体" w:eastAsia="仿宋_GB2312" w:cs="宋体"/>
                <w:color w:val="000000" w:themeColor="text1"/>
                <w:sz w:val="28"/>
                <w:szCs w:val="28"/>
                <w:lang w:eastAsia="zh-CN"/>
                <w14:textFill>
                  <w14:solidFill>
                    <w14:schemeClr w14:val="tx1"/>
                  </w14:solidFill>
                </w14:textFill>
              </w:rPr>
              <w:t>有到期日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12</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其中：原始到期日</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无到期日</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2026-7-22</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2035-12-29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13</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sz w:val="28"/>
                <w:szCs w:val="28"/>
                <w:lang w:eastAsia="zh-CN"/>
                <w14:textFill>
                  <w14:solidFill>
                    <w14:schemeClr w14:val="tx1"/>
                  </w14:solidFill>
                </w14:textFill>
              </w:rPr>
              <w:t>发行人赎回（需经监管认可）</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否</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是</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14</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其中：赎回日期及额度</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tcPr>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1</w:t>
            </w:r>
            <w:r>
              <w:rPr>
                <w:rFonts w:hint="eastAsia" w:ascii="仿宋_GB2312" w:hAnsi="仿宋" w:eastAsia="仿宋_GB2312"/>
                <w:color w:val="000000" w:themeColor="text1"/>
                <w:sz w:val="28"/>
                <w:szCs w:val="28"/>
                <w:lang w:eastAsia="zh-CN"/>
                <w14:textFill>
                  <w14:solidFill>
                    <w14:schemeClr w14:val="tx1"/>
                  </w14:solidFill>
                </w14:textFill>
              </w:rPr>
              <w:t>）到期赎回条款</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在本次发行的可转债期满后五个交易日内，本行将以本次发行的可转债的票面面值的110%（含最后一期年度利息）的价格向投资者赎回全部未转股的可转债。</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（2）有条件赎回条款</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在本次发行可转债的转股期内，如果本行A股股票连续三十个交易日中至少有十五个交易日的收盘价格不低于当期转股价格的130%（含130%），经相关监管部门批准（如需），本行有权按照债券面值加当期应计利息的价格赎回全部或部分未转股的可转债。若在上述交易日内发生过因除权、除息等引起本行转股价格调整的情形，则在调整前的交易日按调整前的转股价格和收盘价格计算，在调整后的交易日按调整后的转股价格和收盘价格计算。</w:t>
            </w:r>
          </w:p>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此外，当本次发行的可转债未转股的票面总金额不足人民币3,000万元时，本行有权按面值加当期应计利息的价格赎回全部未转股的可转债。</w:t>
            </w:r>
          </w:p>
        </w:tc>
        <w:tc>
          <w:tcPr>
            <w:tcW w:w="3235" w:type="dxa"/>
            <w:shd w:val="clear" w:color="auto" w:fill="auto"/>
            <w:tcMar>
              <w:top w:w="0" w:type="dxa"/>
              <w:left w:w="0" w:type="dxa"/>
              <w:bottom w:w="0" w:type="dxa"/>
              <w:right w:w="0" w:type="dxa"/>
            </w:tcMar>
          </w:tcPr>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本次债券设定一次发行人选择提前赎回的权利。在行使赎回权后发行人的资本水平仍满足国家金融监督管理总局规定的监管资本要求的情况下，经相关监管机构批准，发行人可以选择在本次债券设置提前赎回权的该计息年度的最后一日，按面值一次性部分或全部赎回本次债券。在满足赎回条件的前提下，发行人若选择行使赎回权，将至少提前1个月发出债券赎回公告，通知债券持有人有关赎回执行日、赎回金额、赎回程序、付款方法、付款时间等具体安排，同时披露律师出具的法律意见书及监管机构同意本次赎回的监管意见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15</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其中：后续赎回日期（如有）</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tcPr>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1</w:t>
            </w:r>
            <w:r>
              <w:rPr>
                <w:rFonts w:hint="eastAsia" w:ascii="仿宋_GB2312" w:hAnsi="仿宋" w:eastAsia="仿宋_GB2312"/>
                <w:color w:val="000000" w:themeColor="text1"/>
                <w:sz w:val="28"/>
                <w:szCs w:val="28"/>
                <w:lang w:eastAsia="zh-CN"/>
                <w14:textFill>
                  <w14:solidFill>
                    <w14:schemeClr w14:val="tx1"/>
                  </w14:solidFill>
                </w14:textFill>
              </w:rPr>
              <w:t>）到期赎回条款</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在本次发行的可转债期满后五个交易日内，本行将以本次发行的可转债的票面面值的110%（含最后一期年度利息）的价格向投资者赎回全部未转股的可转债。</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（2）有条件赎回条款</w:t>
            </w:r>
          </w:p>
          <w:p>
            <w:pPr>
              <w:pStyle w:val="5"/>
              <w:spacing w:line="480" w:lineRule="exact"/>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在本次发行可转债的转股期内，如果本行A股股票连续三十个交易日中至少有十五个交易日的收盘价格不低于当期转股价格的130%（含130%），经相关监管部门批准（如需），本行有权按照债券面值加当期应计利息的价格赎回全部或部分未转股的可转债。若在上述交易日内发生过因除权、除息等引起本行转股价格调整的情形，则在调整前的交易日按调整前的转股价格和收盘价格计算，在调整后的交易日按调整后的转股价格和收盘价格计算。</w:t>
            </w:r>
          </w:p>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此外，当本次发行的可转债未转股的票面总金额不足人民币3,000万元时，本行有权按面值加当期应计利息的价格赎回全部未转股的可转债。</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分红或派息</w:t>
            </w:r>
          </w:p>
        </w:tc>
        <w:tc>
          <w:tcPr>
            <w:tcW w:w="2730" w:type="dxa"/>
            <w:shd w:val="clear" w:color="auto" w:fill="auto"/>
            <w:tcMar>
              <w:top w:w="0" w:type="dxa"/>
              <w:left w:w="0" w:type="dxa"/>
              <w:bottom w:w="0" w:type="dxa"/>
              <w:right w:w="0" w:type="dxa"/>
            </w:tcMar>
          </w:tcPr>
          <w:p>
            <w:pPr>
              <w:pStyle w:val="5"/>
              <w:spacing w:line="480" w:lineRule="exact"/>
              <w:ind w:firstLine="560" w:firstLineChars="200"/>
              <w:rPr>
                <w:rFonts w:ascii="仿宋_GB2312" w:hAnsi="仿宋" w:eastAsia="仿宋_GB2312" w:cs="宋体"/>
                <w:color w:val="000000" w:themeColor="text1"/>
                <w:kern w:val="0"/>
                <w:sz w:val="28"/>
                <w:szCs w:val="28"/>
                <w:lang w:eastAsia="zh-CN"/>
                <w14:textFill>
                  <w14:solidFill>
                    <w14:schemeClr w14:val="tx1"/>
                  </w14:solidFill>
                </w14:textFill>
              </w:rPr>
            </w:pPr>
          </w:p>
        </w:tc>
        <w:tc>
          <w:tcPr>
            <w:tcW w:w="3832" w:type="dxa"/>
            <w:shd w:val="clear" w:color="auto" w:fill="auto"/>
            <w:tcMar>
              <w:top w:w="0" w:type="dxa"/>
              <w:left w:w="0" w:type="dxa"/>
              <w:bottom w:w="0" w:type="dxa"/>
              <w:right w:w="0" w:type="dxa"/>
            </w:tcMar>
          </w:tcPr>
          <w:p>
            <w:pPr>
              <w:pStyle w:val="5"/>
              <w:spacing w:line="480" w:lineRule="exact"/>
              <w:ind w:firstLine="560" w:firstLineChars="200"/>
              <w:rPr>
                <w:rFonts w:ascii="仿宋_GB2312" w:hAnsi="仿宋" w:eastAsia="仿宋_GB2312" w:cs="宋体"/>
                <w:color w:val="000000" w:themeColor="text1"/>
                <w:kern w:val="0"/>
                <w:sz w:val="28"/>
                <w:szCs w:val="28"/>
                <w:lang w:eastAsia="zh-CN"/>
                <w14:textFill>
                  <w14:solidFill>
                    <w14:schemeClr w14:val="tx1"/>
                  </w14:solidFill>
                </w14:textFill>
              </w:rPr>
            </w:pPr>
          </w:p>
        </w:tc>
        <w:tc>
          <w:tcPr>
            <w:tcW w:w="3235" w:type="dxa"/>
            <w:shd w:val="clear" w:color="auto" w:fill="auto"/>
            <w:tcMar>
              <w:top w:w="0" w:type="dxa"/>
              <w:left w:w="0" w:type="dxa"/>
              <w:bottom w:w="0" w:type="dxa"/>
              <w:right w:w="0" w:type="dxa"/>
            </w:tcMar>
          </w:tcPr>
          <w:p>
            <w:pPr>
              <w:pStyle w:val="5"/>
              <w:spacing w:line="480" w:lineRule="exact"/>
              <w:ind w:firstLine="560" w:firstLineChars="200"/>
              <w:rPr>
                <w:rFonts w:ascii="仿宋_GB2312" w:hAnsi="仿宋" w:eastAsia="仿宋_GB2312" w:cs="宋体"/>
                <w:color w:val="000000" w:themeColor="text1"/>
                <w:kern w:val="0"/>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val="en-US"/>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16</w:t>
            </w:r>
          </w:p>
        </w:tc>
        <w:tc>
          <w:tcPr>
            <w:tcW w:w="448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sz w:val="28"/>
                <w:szCs w:val="28"/>
                <w:lang w:eastAsia="zh-CN"/>
                <w14:textFill>
                  <w14:solidFill>
                    <w14:schemeClr w14:val="tx1"/>
                  </w14:solidFill>
                </w14:textFill>
              </w:rPr>
              <w:t>其中：固定或浮动分红</w:t>
            </w:r>
            <w:r>
              <w:rPr>
                <w:rFonts w:hint="eastAsia" w:ascii="仿宋_GB2312" w:hAnsi="仿宋" w:eastAsia="仿宋_GB2312" w:cs="宋体"/>
                <w:color w:val="000000" w:themeColor="text1"/>
                <w:sz w:val="28"/>
                <w:szCs w:val="28"/>
                <w:lang w:val="en-US" w:eastAsia="zh-CN"/>
                <w14:textFill>
                  <w14:solidFill>
                    <w14:schemeClr w14:val="tx1"/>
                  </w14:solidFill>
                </w14:textFill>
              </w:rPr>
              <w:t>/</w:t>
            </w:r>
            <w:r>
              <w:rPr>
                <w:rFonts w:hint="eastAsia" w:ascii="仿宋_GB2312" w:hAnsi="仿宋" w:eastAsia="仿宋_GB2312" w:cs="宋体"/>
                <w:color w:val="000000" w:themeColor="text1"/>
                <w:sz w:val="28"/>
                <w:szCs w:val="28"/>
                <w:lang w:eastAsia="zh-CN"/>
                <w14:textFill>
                  <w14:solidFill>
                    <w14:schemeClr w14:val="tx1"/>
                  </w14:solidFill>
                </w14:textFill>
              </w:rPr>
              <w:t>派息</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宋体"/>
                <w:color w:val="000000" w:themeColor="text1"/>
                <w:kern w:val="0"/>
                <w:sz w:val="28"/>
                <w:szCs w:val="28"/>
                <w:lang w:eastAsia="zh-CN"/>
                <w14:textFill>
                  <w14:solidFill>
                    <w14:schemeClr w14:val="tx1"/>
                  </w14:solidFill>
                </w14:textFill>
              </w:rPr>
            </w:pPr>
            <w:r>
              <w:rPr>
                <w:rFonts w:ascii="仿宋_GB2312" w:hAnsi="宋体" w:eastAsia="仿宋_GB2312" w:cs="宋体"/>
                <w:color w:val="000000" w:themeColor="text1"/>
                <w:sz w:val="28"/>
                <w:szCs w:val="28"/>
                <w:lang w:eastAsia="zh-CN"/>
                <w14:textFill>
                  <w14:solidFill>
                    <w14:schemeClr w14:val="tx1"/>
                  </w14:solidFill>
                </w14:textFill>
              </w:rPr>
              <w:t>浮动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固定</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17</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其中：票面利率及相关指标，如采用的基准利率等</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tcPr>
          <w:p>
            <w:pPr>
              <w:pStyle w:val="5"/>
              <w:spacing w:line="480" w:lineRule="exact"/>
              <w:jc w:val="lef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第一年0.20%；第二年0.60%；第三年1.20%；第四年1.80%；第五年2.00%；第六年2.50%。</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default" w:ascii="仿宋_GB2312" w:hAnsi="仿宋" w:eastAsia="仿宋_GB2312"/>
                <w:color w:val="000000" w:themeColor="text1"/>
                <w:sz w:val="28"/>
                <w:szCs w:val="28"/>
                <w:lang w:val="en-US" w:eastAsia="zh-CN"/>
                <w14:textFill>
                  <w14:solidFill>
                    <w14:schemeClr w14:val="tx1"/>
                  </w14:solidFill>
                </w14:textFill>
              </w:rPr>
            </w:pPr>
            <w:r>
              <w:rPr>
                <w:rFonts w:hint="eastAsia" w:ascii="仿宋_GB2312" w:hAnsi="仿宋" w:eastAsia="仿宋_GB2312"/>
                <w:color w:val="000000" w:themeColor="text1"/>
                <w:sz w:val="28"/>
                <w:szCs w:val="28"/>
                <w:lang w:val="en-US" w:eastAsia="zh-CN"/>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18</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其中：是否存在股息制动机制</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19</w:t>
            </w:r>
          </w:p>
        </w:tc>
        <w:tc>
          <w:tcPr>
            <w:tcW w:w="4485" w:type="dxa"/>
            <w:shd w:val="clear" w:color="auto" w:fill="auto"/>
            <w:tcMar>
              <w:top w:w="0" w:type="dxa"/>
              <w:left w:w="0" w:type="dxa"/>
              <w:bottom w:w="0" w:type="dxa"/>
              <w:right w:w="0" w:type="dxa"/>
            </w:tcMar>
            <w:vAlign w:val="center"/>
          </w:tcPr>
          <w:p>
            <w:pPr>
              <w:pStyle w:val="5"/>
              <w:spacing w:line="480" w:lineRule="exact"/>
              <w:jc w:val="righ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sz w:val="28"/>
                <w:szCs w:val="28"/>
                <w:lang w:eastAsia="zh-CN"/>
                <w14:textFill>
                  <w14:solidFill>
                    <w14:schemeClr w14:val="tx1"/>
                  </w14:solidFill>
                </w14:textFill>
              </w:rPr>
              <w:t>其中：是否可自主取消分红或派息</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完全自由裁量</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无自由裁量权</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无自由裁量权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20</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其中：是否有赎回激励机制</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21</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 xml:space="preserve">    </w:t>
            </w:r>
            <w:r>
              <w:rPr>
                <w:rFonts w:hint="eastAsia" w:ascii="仿宋_GB2312" w:hAnsi="仿宋" w:eastAsia="仿宋_GB2312" w:cs="宋体"/>
                <w:color w:val="000000" w:themeColor="text1"/>
                <w:sz w:val="28"/>
                <w:szCs w:val="28"/>
                <w14:textFill>
                  <w14:solidFill>
                    <w14:schemeClr w14:val="tx1"/>
                  </w14:solidFill>
                </w14:textFill>
              </w:rPr>
              <w:t>其中：累计或非累计</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非累计</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非累计</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非累计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22</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是否可转股</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是</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23</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其中：若可转股，则说明转股触发条件</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本次发行的可转债转股期自可转债发行结束之日（2020年7月29日，即T+4日）起满6个月后的第1个交易日起至可转债到期日止。即2021年1月29日至2026年7月22日止（如遇法定节假日或休息日延至其后的第1个工作日；顺延期间付息款项不另计息）。</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24</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其中：若可转股，则说明全部转股还是部分转股</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可全部转股也可部分转股</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25</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其中：若可转股，则说明转股价格确定方式</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本次发行的可转债初始转股价格为4.75元/股，不低于募集说明书公告之日前二十个交易日均价（若在该二十个交易日内发生过因除权、除息引起股价调整的情形，则对调整前交易日的交易价按经过相应除权、除息调整后的价格计算）和前一个交易日本行A股股票交易均价，以及最近一期经审计的每股净资产和股票面值。</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26</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其中：若可转股，则说明是否为强制性转换</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可选择的</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27</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其中：若可转股，则说明转换后工具类型</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核心一级资本</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28</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其中：若可转股，则说明转换后工具的发行人</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紫金银行</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29</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sz w:val="28"/>
                <w:szCs w:val="28"/>
                <w14:textFill>
                  <w14:solidFill>
                    <w14:schemeClr w14:val="tx1"/>
                  </w14:solidFill>
                </w14:textFill>
              </w:rPr>
              <w:t>是否减记</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否</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否</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lang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30</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其中：若减记，则说明减记触发条件</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触发事件指以下两者中的较早者：（1）国家金融监督管理总局认定若不进行减记，发行人将无法生存；（2）相关部门认定若不进行公共部门注资或提供同等效力的支持，发行人将无法生存。减记部分不可恢复，减记部分尚未支付的累积应付利息亦将不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31</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其中：若减记，则说明是部分减记还是全部减记</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Calibri"/>
                <w:color w:val="000000" w:themeColor="text1"/>
                <w:kern w:val="2"/>
                <w:sz w:val="28"/>
                <w:szCs w:val="28"/>
                <w:lang w:val="zh-TW" w:eastAsia="zh-CN" w:bidi="ar-SA"/>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s="Calibri"/>
                <w:color w:val="000000" w:themeColor="text1"/>
                <w:kern w:val="2"/>
                <w:sz w:val="28"/>
                <w:szCs w:val="28"/>
                <w:lang w:val="zh-TW" w:eastAsia="zh-CN" w:bidi="ar-SA"/>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部分或全部减记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32</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其中：若减记，则说明是永久减记还是临时减记</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永久减记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33</w:t>
            </w:r>
          </w:p>
        </w:tc>
        <w:tc>
          <w:tcPr>
            <w:tcW w:w="4485" w:type="dxa"/>
            <w:shd w:val="clear" w:color="auto" w:fill="auto"/>
            <w:tcMar>
              <w:top w:w="0" w:type="dxa"/>
              <w:left w:w="0" w:type="dxa"/>
              <w:bottom w:w="0" w:type="dxa"/>
              <w:right w:w="0" w:type="dxa"/>
            </w:tcMar>
          </w:tcPr>
          <w:p>
            <w:pPr>
              <w:pStyle w:val="5"/>
              <w:spacing w:line="480" w:lineRule="exact"/>
              <w:rPr>
                <w:rFonts w:ascii="仿宋_GB2312" w:hAnsi="仿宋" w:eastAsia="仿宋_GB2312"/>
                <w:color w:val="000000" w:themeColor="text1"/>
                <w:sz w:val="28"/>
                <w:szCs w:val="28"/>
                <w:lang w:eastAsia="zh-CN"/>
                <w14:textFill>
                  <w14:solidFill>
                    <w14:schemeClr w14:val="tx1"/>
                  </w14:solidFill>
                </w14:textFill>
              </w:rPr>
            </w:pPr>
            <w:r>
              <w:rPr>
                <w:rFonts w:ascii="仿宋_GB2312" w:hAnsi="仿宋" w:eastAsia="仿宋_GB2312"/>
                <w:color w:val="000000" w:themeColor="text1"/>
                <w:sz w:val="28"/>
                <w:szCs w:val="28"/>
                <w:lang w:eastAsia="zh-CN"/>
                <w14:textFill>
                  <w14:solidFill>
                    <w14:schemeClr w14:val="tx1"/>
                  </w14:solidFill>
                </w14:textFill>
              </w:rPr>
              <w:t xml:space="preserve">    </w:t>
            </w:r>
            <w:r>
              <w:rPr>
                <w:rFonts w:hint="eastAsia" w:ascii="仿宋_GB2312" w:hAnsi="仿宋" w:eastAsia="仿宋_GB2312" w:cs="宋体"/>
                <w:color w:val="000000" w:themeColor="text1"/>
                <w:sz w:val="28"/>
                <w:szCs w:val="28"/>
                <w:lang w:eastAsia="zh-CN"/>
                <w14:textFill>
                  <w14:solidFill>
                    <w14:schemeClr w14:val="tx1"/>
                  </w14:solidFill>
                </w14:textFill>
              </w:rPr>
              <w:t>其中：若临时减记，则说明账面价值恢复机制</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w:t>
            </w:r>
            <w:r>
              <w:rPr>
                <w:rFonts w:ascii="仿宋_GB2312" w:hAnsi="仿宋" w:eastAsia="仿宋_GB2312" w:cs="宋体"/>
                <w:color w:val="000000" w:themeColor="text1"/>
                <w:kern w:val="0"/>
                <w:sz w:val="28"/>
                <w:szCs w:val="28"/>
                <w:lang w:val="en-US"/>
                <w14:textFill>
                  <w14:solidFill>
                    <w14:schemeClr w14:val="tx1"/>
                  </w14:solidFill>
                </w14:textFill>
              </w:rPr>
              <w:t>3</w:t>
            </w:r>
            <w:r>
              <w:rPr>
                <w:rFonts w:hint="eastAsia" w:ascii="仿宋_GB2312" w:hAnsi="仿宋" w:eastAsia="仿宋_GB2312" w:cs="宋体"/>
                <w:color w:val="000000" w:themeColor="text1"/>
                <w:kern w:val="0"/>
                <w:sz w:val="28"/>
                <w:szCs w:val="28"/>
                <w:lang w:val="en-US" w:eastAsia="zh-CN"/>
                <w14:textFill>
                  <w14:solidFill>
                    <w14:schemeClr w14:val="tx1"/>
                  </w14:solidFill>
                </w14:textFill>
              </w:rPr>
              <w:t>a</w:t>
            </w:r>
          </w:p>
        </w:tc>
        <w:tc>
          <w:tcPr>
            <w:tcW w:w="4485" w:type="dxa"/>
            <w:shd w:val="clear" w:color="auto" w:fill="auto"/>
            <w:tcMar>
              <w:top w:w="0" w:type="dxa"/>
              <w:left w:w="0" w:type="dxa"/>
              <w:bottom w:w="0" w:type="dxa"/>
              <w:right w:w="0" w:type="dxa"/>
            </w:tcMar>
            <w:vAlign w:val="center"/>
          </w:tcPr>
          <w:p>
            <w:pPr>
              <w:pStyle w:val="5"/>
              <w:spacing w:line="480" w:lineRule="exact"/>
              <w:jc w:val="both"/>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次级类型</w:t>
            </w:r>
          </w:p>
        </w:tc>
        <w:tc>
          <w:tcPr>
            <w:tcW w:w="2730"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PMingLiU"/>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832"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宋体"/>
                <w:color w:val="000000" w:themeColor="text1"/>
                <w:kern w:val="0"/>
                <w:sz w:val="28"/>
                <w:szCs w:val="28"/>
                <w:lang w:val="en-US"/>
                <w14:textFill>
                  <w14:solidFill>
                    <w14:schemeClr w14:val="tx1"/>
                  </w14:solidFill>
                </w14:textFill>
              </w:rPr>
              <w:t>34</w:t>
            </w:r>
          </w:p>
        </w:tc>
        <w:tc>
          <w:tcPr>
            <w:tcW w:w="4485" w:type="dxa"/>
            <w:shd w:val="clear" w:color="auto" w:fill="auto"/>
            <w:tcMar>
              <w:top w:w="0" w:type="dxa"/>
              <w:left w:w="0" w:type="dxa"/>
              <w:bottom w:w="0" w:type="dxa"/>
              <w:right w:w="0" w:type="dxa"/>
            </w:tcMar>
          </w:tcPr>
          <w:p>
            <w:pPr>
              <w:pStyle w:val="5"/>
              <w:spacing w:line="480" w:lineRule="exact"/>
              <w:jc w:val="both"/>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s="宋体"/>
                <w:color w:val="000000" w:themeColor="text1"/>
                <w:sz w:val="28"/>
                <w:szCs w:val="28"/>
                <w:lang w:eastAsia="zh-CN"/>
                <w14:textFill>
                  <w14:solidFill>
                    <w14:schemeClr w14:val="tx1"/>
                  </w14:solidFill>
                </w14:textFill>
              </w:rPr>
              <w:t>清算时清偿顺序（说明清偿顺序更高级的工具类型）</w:t>
            </w:r>
          </w:p>
        </w:tc>
        <w:tc>
          <w:tcPr>
            <w:tcW w:w="2730" w:type="dxa"/>
            <w:shd w:val="clear" w:color="auto" w:fill="auto"/>
            <w:tcMar>
              <w:top w:w="0" w:type="dxa"/>
              <w:left w:w="0" w:type="dxa"/>
              <w:bottom w:w="0" w:type="dxa"/>
              <w:right w:w="0" w:type="dxa"/>
            </w:tcMar>
            <w:vAlign w:val="center"/>
          </w:tcPr>
          <w:p>
            <w:pPr>
              <w:pStyle w:val="5"/>
              <w:spacing w:line="480" w:lineRule="exact"/>
              <w:ind w:firstLine="560" w:firstLineChars="200"/>
              <w:jc w:val="center"/>
              <w:rPr>
                <w:rFonts w:ascii="仿宋_GB2312" w:hAnsi="仿宋" w:eastAsia="仿宋_GB2312"/>
                <w:color w:val="000000" w:themeColor="text1"/>
                <w:sz w:val="28"/>
                <w:szCs w:val="28"/>
                <w:lang w:eastAsia="zh-CN"/>
                <w14:textFill>
                  <w14:solidFill>
                    <w14:schemeClr w14:val="tx1"/>
                  </w14:solidFill>
                </w14:textFill>
              </w:rPr>
            </w:pPr>
          </w:p>
        </w:tc>
        <w:tc>
          <w:tcPr>
            <w:tcW w:w="3832" w:type="dxa"/>
            <w:shd w:val="clear" w:color="auto" w:fill="auto"/>
            <w:tcMar>
              <w:top w:w="0" w:type="dxa"/>
              <w:left w:w="0" w:type="dxa"/>
              <w:bottom w:w="0" w:type="dxa"/>
              <w:right w:w="0" w:type="dxa"/>
            </w:tcMar>
            <w:vAlign w:val="center"/>
          </w:tcPr>
          <w:p>
            <w:pPr>
              <w:pStyle w:val="5"/>
              <w:spacing w:line="480" w:lineRule="exact"/>
              <w:jc w:val="center"/>
              <w:rPr>
                <w:rFonts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与一般债权人相同</w:t>
            </w:r>
          </w:p>
        </w:tc>
        <w:tc>
          <w:tcPr>
            <w:tcW w:w="3235" w:type="dxa"/>
            <w:shd w:val="clear" w:color="auto" w:fill="auto"/>
            <w:tcMar>
              <w:top w:w="0" w:type="dxa"/>
              <w:left w:w="0" w:type="dxa"/>
              <w:bottom w:w="0" w:type="dxa"/>
              <w:right w:w="0" w:type="dxa"/>
            </w:tcMar>
            <w:vAlign w:val="center"/>
          </w:tcPr>
          <w:p>
            <w:pPr>
              <w:pStyle w:val="5"/>
              <w:spacing w:line="480" w:lineRule="exact"/>
              <w:jc w:val="center"/>
              <w:rPr>
                <w:rFonts w:hint="eastAsia" w:ascii="仿宋_GB2312" w:hAnsi="仿宋" w:eastAsia="仿宋_GB2312"/>
                <w:color w:val="000000" w:themeColor="text1"/>
                <w:sz w:val="28"/>
                <w:szCs w:val="28"/>
                <w:lang w:eastAsia="zh-CN"/>
                <w14:textFill>
                  <w14:solidFill>
                    <w14:schemeClr w14:val="tx1"/>
                  </w14:solidFill>
                </w14:textFill>
              </w:rPr>
            </w:pPr>
            <w:r>
              <w:rPr>
                <w:rFonts w:hint="eastAsia" w:ascii="仿宋_GB2312" w:hAnsi="仿宋" w:eastAsia="仿宋_GB2312"/>
                <w:color w:val="000000" w:themeColor="text1"/>
                <w:sz w:val="28"/>
                <w:szCs w:val="28"/>
                <w:lang w:eastAsia="zh-CN"/>
                <w14:textFill>
                  <w14:solidFill>
                    <w14:schemeClr w14:val="tx1"/>
                  </w14:solidFill>
                </w14:textFill>
              </w:rPr>
              <w:t>本次债券本金的清偿顺序和利息支付顺序均在存款人和一般债权人之后，股权资本、其他一级资本工具和混合资本债券之前；本次债券与发行人已发行的与本次债券偿还顺序相同的其他次级债务处于同一清偿顺序，与未来可能发行的与本次债券偿还顺序相同的其他二级资本工具同顺位受偿。除非发行人进入破产清算程序，投资者不能要求发行人加速偿还本次债券的本金和利息。</w:t>
            </w:r>
          </w:p>
        </w:tc>
      </w:tr>
    </w:tbl>
    <w:p>
      <w:pPr>
        <w:snapToGrid w:val="0"/>
        <w:spacing w:line="480" w:lineRule="exact"/>
        <w:rPr>
          <w:color w:val="000000" w:themeColor="text1"/>
          <w14:textFill>
            <w14:solidFill>
              <w14:schemeClr w14:val="tx1"/>
            </w14:solidFill>
          </w14:textFill>
        </w:rPr>
      </w:pPr>
    </w:p>
    <w:sectPr>
      <w:headerReference r:id="rId3" w:type="default"/>
      <w:footerReference r:id="rId4" w:type="default"/>
      <w:pgSz w:w="16840" w:h="11900" w:orient="landscape"/>
      <w:pgMar w:top="1843" w:right="1440" w:bottom="179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DejaVu Math TeX Gyre"/>
    <w:panose1 w:val="00000000000000000000"/>
    <w:charset w:val="00"/>
    <w:family w:val="auto"/>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0"/>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262</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ZTUwZDg4OGNlMmFiY2NmMGY3MjY4MWFhMmM1YjIifQ=="/>
  </w:docVars>
  <w:rsids>
    <w:rsidRoot w:val="00172A27"/>
    <w:rsid w:val="0000250A"/>
    <w:rsid w:val="000105E4"/>
    <w:rsid w:val="00014B83"/>
    <w:rsid w:val="0002044C"/>
    <w:rsid w:val="00021B9C"/>
    <w:rsid w:val="00021BCA"/>
    <w:rsid w:val="00021F32"/>
    <w:rsid w:val="00022CA0"/>
    <w:rsid w:val="00023C78"/>
    <w:rsid w:val="00025D9D"/>
    <w:rsid w:val="00026015"/>
    <w:rsid w:val="0002769F"/>
    <w:rsid w:val="00030968"/>
    <w:rsid w:val="000316D3"/>
    <w:rsid w:val="000330EA"/>
    <w:rsid w:val="00033B2E"/>
    <w:rsid w:val="00034890"/>
    <w:rsid w:val="00034CF2"/>
    <w:rsid w:val="00034DA6"/>
    <w:rsid w:val="000353C3"/>
    <w:rsid w:val="00036959"/>
    <w:rsid w:val="00042FEE"/>
    <w:rsid w:val="00047ACE"/>
    <w:rsid w:val="00047DD2"/>
    <w:rsid w:val="0005387F"/>
    <w:rsid w:val="000554EA"/>
    <w:rsid w:val="00065109"/>
    <w:rsid w:val="00071CA5"/>
    <w:rsid w:val="00073737"/>
    <w:rsid w:val="00080F7F"/>
    <w:rsid w:val="000830F7"/>
    <w:rsid w:val="00095486"/>
    <w:rsid w:val="0009716A"/>
    <w:rsid w:val="000A1FB2"/>
    <w:rsid w:val="000A4884"/>
    <w:rsid w:val="000A61C7"/>
    <w:rsid w:val="000B1049"/>
    <w:rsid w:val="000B1B1A"/>
    <w:rsid w:val="000B341F"/>
    <w:rsid w:val="000B692F"/>
    <w:rsid w:val="000B6E0B"/>
    <w:rsid w:val="000C18CF"/>
    <w:rsid w:val="000D4076"/>
    <w:rsid w:val="000D504F"/>
    <w:rsid w:val="000E2DAD"/>
    <w:rsid w:val="000F09C0"/>
    <w:rsid w:val="000F4630"/>
    <w:rsid w:val="000F58A1"/>
    <w:rsid w:val="000F5D7C"/>
    <w:rsid w:val="000F60E2"/>
    <w:rsid w:val="000F66AE"/>
    <w:rsid w:val="000F6C6B"/>
    <w:rsid w:val="000F709D"/>
    <w:rsid w:val="00102636"/>
    <w:rsid w:val="0010340A"/>
    <w:rsid w:val="00105C89"/>
    <w:rsid w:val="001068FD"/>
    <w:rsid w:val="00106BB8"/>
    <w:rsid w:val="00106D7E"/>
    <w:rsid w:val="001225D4"/>
    <w:rsid w:val="001227B0"/>
    <w:rsid w:val="00122C90"/>
    <w:rsid w:val="001230D3"/>
    <w:rsid w:val="00124A3F"/>
    <w:rsid w:val="00125058"/>
    <w:rsid w:val="00125A06"/>
    <w:rsid w:val="0013045A"/>
    <w:rsid w:val="00132FA6"/>
    <w:rsid w:val="001335D8"/>
    <w:rsid w:val="00141A2A"/>
    <w:rsid w:val="00143D7E"/>
    <w:rsid w:val="00143E05"/>
    <w:rsid w:val="00145A97"/>
    <w:rsid w:val="0014681A"/>
    <w:rsid w:val="00146C6B"/>
    <w:rsid w:val="001472F7"/>
    <w:rsid w:val="00150341"/>
    <w:rsid w:val="00153F71"/>
    <w:rsid w:val="001578D5"/>
    <w:rsid w:val="001601E3"/>
    <w:rsid w:val="00163A56"/>
    <w:rsid w:val="00165041"/>
    <w:rsid w:val="00165054"/>
    <w:rsid w:val="00165331"/>
    <w:rsid w:val="00165A33"/>
    <w:rsid w:val="0016721C"/>
    <w:rsid w:val="00171493"/>
    <w:rsid w:val="00171A69"/>
    <w:rsid w:val="00172A27"/>
    <w:rsid w:val="001771B6"/>
    <w:rsid w:val="00177294"/>
    <w:rsid w:val="00177DF6"/>
    <w:rsid w:val="00180640"/>
    <w:rsid w:val="001816BE"/>
    <w:rsid w:val="00183517"/>
    <w:rsid w:val="0018609A"/>
    <w:rsid w:val="0018701A"/>
    <w:rsid w:val="00193E84"/>
    <w:rsid w:val="00195632"/>
    <w:rsid w:val="001A34D6"/>
    <w:rsid w:val="001A3B28"/>
    <w:rsid w:val="001A438B"/>
    <w:rsid w:val="001A5ED5"/>
    <w:rsid w:val="001A68C6"/>
    <w:rsid w:val="001A6A12"/>
    <w:rsid w:val="001A6FD9"/>
    <w:rsid w:val="001B1778"/>
    <w:rsid w:val="001B759A"/>
    <w:rsid w:val="001B75DC"/>
    <w:rsid w:val="001B78F6"/>
    <w:rsid w:val="001C1C44"/>
    <w:rsid w:val="001C20F5"/>
    <w:rsid w:val="001C3824"/>
    <w:rsid w:val="001C4873"/>
    <w:rsid w:val="001C4A70"/>
    <w:rsid w:val="001C66FA"/>
    <w:rsid w:val="001D31D4"/>
    <w:rsid w:val="001D411D"/>
    <w:rsid w:val="001D4636"/>
    <w:rsid w:val="001E14DA"/>
    <w:rsid w:val="001E4B9E"/>
    <w:rsid w:val="001E7BDC"/>
    <w:rsid w:val="001F0C67"/>
    <w:rsid w:val="001F0E87"/>
    <w:rsid w:val="001F1554"/>
    <w:rsid w:val="001F2413"/>
    <w:rsid w:val="001F3E76"/>
    <w:rsid w:val="001F65BA"/>
    <w:rsid w:val="001F6D03"/>
    <w:rsid w:val="00202249"/>
    <w:rsid w:val="002026A2"/>
    <w:rsid w:val="00204566"/>
    <w:rsid w:val="002058DF"/>
    <w:rsid w:val="00205A1A"/>
    <w:rsid w:val="00205C9F"/>
    <w:rsid w:val="002114E5"/>
    <w:rsid w:val="0021545A"/>
    <w:rsid w:val="00215CC0"/>
    <w:rsid w:val="00215E10"/>
    <w:rsid w:val="00223A28"/>
    <w:rsid w:val="00225CB9"/>
    <w:rsid w:val="00246AF3"/>
    <w:rsid w:val="0024792B"/>
    <w:rsid w:val="00254243"/>
    <w:rsid w:val="00257677"/>
    <w:rsid w:val="002579CD"/>
    <w:rsid w:val="00260C85"/>
    <w:rsid w:val="00266D80"/>
    <w:rsid w:val="00267BE6"/>
    <w:rsid w:val="002702F0"/>
    <w:rsid w:val="00273B56"/>
    <w:rsid w:val="0027683A"/>
    <w:rsid w:val="0028063A"/>
    <w:rsid w:val="00280B3F"/>
    <w:rsid w:val="0028357C"/>
    <w:rsid w:val="00283E3A"/>
    <w:rsid w:val="00284A3F"/>
    <w:rsid w:val="002871B4"/>
    <w:rsid w:val="0029033F"/>
    <w:rsid w:val="0029113F"/>
    <w:rsid w:val="00292772"/>
    <w:rsid w:val="002929CA"/>
    <w:rsid w:val="00295949"/>
    <w:rsid w:val="002B46F3"/>
    <w:rsid w:val="002B4B4C"/>
    <w:rsid w:val="002B543C"/>
    <w:rsid w:val="002B7B26"/>
    <w:rsid w:val="002C3455"/>
    <w:rsid w:val="002C4F94"/>
    <w:rsid w:val="002C71F9"/>
    <w:rsid w:val="002D52A2"/>
    <w:rsid w:val="002D6BEE"/>
    <w:rsid w:val="002E3FB5"/>
    <w:rsid w:val="002E4E2F"/>
    <w:rsid w:val="002E6C5F"/>
    <w:rsid w:val="002E6F71"/>
    <w:rsid w:val="002F3C1E"/>
    <w:rsid w:val="002F5103"/>
    <w:rsid w:val="002F56B3"/>
    <w:rsid w:val="00300266"/>
    <w:rsid w:val="00300A91"/>
    <w:rsid w:val="00304453"/>
    <w:rsid w:val="00305C55"/>
    <w:rsid w:val="00305EF5"/>
    <w:rsid w:val="00307AE2"/>
    <w:rsid w:val="003175A1"/>
    <w:rsid w:val="003177EC"/>
    <w:rsid w:val="00322889"/>
    <w:rsid w:val="00326EC5"/>
    <w:rsid w:val="003270BB"/>
    <w:rsid w:val="00330FCE"/>
    <w:rsid w:val="0033257C"/>
    <w:rsid w:val="00334B52"/>
    <w:rsid w:val="00336111"/>
    <w:rsid w:val="0034065E"/>
    <w:rsid w:val="00340B8B"/>
    <w:rsid w:val="00340EEF"/>
    <w:rsid w:val="003419DC"/>
    <w:rsid w:val="00342D7E"/>
    <w:rsid w:val="00345204"/>
    <w:rsid w:val="00350571"/>
    <w:rsid w:val="00355C10"/>
    <w:rsid w:val="00355E04"/>
    <w:rsid w:val="00365E2A"/>
    <w:rsid w:val="00371CA3"/>
    <w:rsid w:val="00372A6E"/>
    <w:rsid w:val="00374E2A"/>
    <w:rsid w:val="00374FB5"/>
    <w:rsid w:val="00383632"/>
    <w:rsid w:val="003837FE"/>
    <w:rsid w:val="003845AF"/>
    <w:rsid w:val="0038782F"/>
    <w:rsid w:val="00391060"/>
    <w:rsid w:val="00392E69"/>
    <w:rsid w:val="00393464"/>
    <w:rsid w:val="00395824"/>
    <w:rsid w:val="00396B58"/>
    <w:rsid w:val="003A4691"/>
    <w:rsid w:val="003B1484"/>
    <w:rsid w:val="003B5860"/>
    <w:rsid w:val="003B6855"/>
    <w:rsid w:val="003B6887"/>
    <w:rsid w:val="003C4672"/>
    <w:rsid w:val="003C6809"/>
    <w:rsid w:val="003D00B3"/>
    <w:rsid w:val="003D4E81"/>
    <w:rsid w:val="003D6E61"/>
    <w:rsid w:val="003E4336"/>
    <w:rsid w:val="003E4D62"/>
    <w:rsid w:val="003E5BBF"/>
    <w:rsid w:val="003E6AA3"/>
    <w:rsid w:val="003F10DA"/>
    <w:rsid w:val="003F24F6"/>
    <w:rsid w:val="003F3316"/>
    <w:rsid w:val="003F50CE"/>
    <w:rsid w:val="003F5A8E"/>
    <w:rsid w:val="004001B9"/>
    <w:rsid w:val="00403128"/>
    <w:rsid w:val="00410346"/>
    <w:rsid w:val="00410740"/>
    <w:rsid w:val="00413A4E"/>
    <w:rsid w:val="004146AE"/>
    <w:rsid w:val="0041498A"/>
    <w:rsid w:val="00414FA2"/>
    <w:rsid w:val="00415D3C"/>
    <w:rsid w:val="004163C4"/>
    <w:rsid w:val="00417CDC"/>
    <w:rsid w:val="00420AA4"/>
    <w:rsid w:val="0042103C"/>
    <w:rsid w:val="00421166"/>
    <w:rsid w:val="00421B58"/>
    <w:rsid w:val="004256B0"/>
    <w:rsid w:val="004306B1"/>
    <w:rsid w:val="00430FEE"/>
    <w:rsid w:val="00434E26"/>
    <w:rsid w:val="004418BB"/>
    <w:rsid w:val="00441D2C"/>
    <w:rsid w:val="00442544"/>
    <w:rsid w:val="00446938"/>
    <w:rsid w:val="00450835"/>
    <w:rsid w:val="00451AA4"/>
    <w:rsid w:val="0045318F"/>
    <w:rsid w:val="00456B2D"/>
    <w:rsid w:val="00456F0B"/>
    <w:rsid w:val="004578EF"/>
    <w:rsid w:val="00457C45"/>
    <w:rsid w:val="004607C0"/>
    <w:rsid w:val="0046362D"/>
    <w:rsid w:val="00464D25"/>
    <w:rsid w:val="0046669B"/>
    <w:rsid w:val="004677C7"/>
    <w:rsid w:val="0047192A"/>
    <w:rsid w:val="0047200C"/>
    <w:rsid w:val="0047204B"/>
    <w:rsid w:val="00481866"/>
    <w:rsid w:val="0048348A"/>
    <w:rsid w:val="004836E9"/>
    <w:rsid w:val="004841DD"/>
    <w:rsid w:val="004860AE"/>
    <w:rsid w:val="0049239A"/>
    <w:rsid w:val="00495F0A"/>
    <w:rsid w:val="00495F1E"/>
    <w:rsid w:val="004A3946"/>
    <w:rsid w:val="004A4657"/>
    <w:rsid w:val="004A77D1"/>
    <w:rsid w:val="004B00E1"/>
    <w:rsid w:val="004B060C"/>
    <w:rsid w:val="004B1D98"/>
    <w:rsid w:val="004B4F67"/>
    <w:rsid w:val="004B614C"/>
    <w:rsid w:val="004B7B51"/>
    <w:rsid w:val="004C173B"/>
    <w:rsid w:val="004C1B55"/>
    <w:rsid w:val="004C7C70"/>
    <w:rsid w:val="004D12D9"/>
    <w:rsid w:val="004D355F"/>
    <w:rsid w:val="004D5875"/>
    <w:rsid w:val="004D6380"/>
    <w:rsid w:val="004D6C32"/>
    <w:rsid w:val="004E26B4"/>
    <w:rsid w:val="004E2714"/>
    <w:rsid w:val="004E2D97"/>
    <w:rsid w:val="004E37C2"/>
    <w:rsid w:val="004E4802"/>
    <w:rsid w:val="004E51CA"/>
    <w:rsid w:val="004E5898"/>
    <w:rsid w:val="004F2600"/>
    <w:rsid w:val="004F2FF6"/>
    <w:rsid w:val="004F310C"/>
    <w:rsid w:val="004F33C1"/>
    <w:rsid w:val="004F6CE9"/>
    <w:rsid w:val="004F7134"/>
    <w:rsid w:val="004F72A1"/>
    <w:rsid w:val="0050296D"/>
    <w:rsid w:val="00504E1F"/>
    <w:rsid w:val="00512F18"/>
    <w:rsid w:val="00515EB0"/>
    <w:rsid w:val="0051648F"/>
    <w:rsid w:val="0051725B"/>
    <w:rsid w:val="0052209C"/>
    <w:rsid w:val="00524569"/>
    <w:rsid w:val="0052614A"/>
    <w:rsid w:val="00526BCF"/>
    <w:rsid w:val="00533FBE"/>
    <w:rsid w:val="005340DB"/>
    <w:rsid w:val="00535A57"/>
    <w:rsid w:val="005365C8"/>
    <w:rsid w:val="00542883"/>
    <w:rsid w:val="005438B8"/>
    <w:rsid w:val="00544FBF"/>
    <w:rsid w:val="005475CB"/>
    <w:rsid w:val="00551817"/>
    <w:rsid w:val="0055241F"/>
    <w:rsid w:val="00557413"/>
    <w:rsid w:val="005600ED"/>
    <w:rsid w:val="0056164E"/>
    <w:rsid w:val="00563FD0"/>
    <w:rsid w:val="00570307"/>
    <w:rsid w:val="005718DE"/>
    <w:rsid w:val="00571FA2"/>
    <w:rsid w:val="00575B08"/>
    <w:rsid w:val="00575BBE"/>
    <w:rsid w:val="00582295"/>
    <w:rsid w:val="00586111"/>
    <w:rsid w:val="005866B8"/>
    <w:rsid w:val="00592E93"/>
    <w:rsid w:val="00593294"/>
    <w:rsid w:val="0059439D"/>
    <w:rsid w:val="00594553"/>
    <w:rsid w:val="005A0121"/>
    <w:rsid w:val="005A0766"/>
    <w:rsid w:val="005A5463"/>
    <w:rsid w:val="005A54D8"/>
    <w:rsid w:val="005A775D"/>
    <w:rsid w:val="005B197D"/>
    <w:rsid w:val="005C1E23"/>
    <w:rsid w:val="005C4DF3"/>
    <w:rsid w:val="005C58F6"/>
    <w:rsid w:val="005D0212"/>
    <w:rsid w:val="005D02B0"/>
    <w:rsid w:val="005D19F7"/>
    <w:rsid w:val="005D1E92"/>
    <w:rsid w:val="005D2800"/>
    <w:rsid w:val="005D53BF"/>
    <w:rsid w:val="005D587D"/>
    <w:rsid w:val="005D59EE"/>
    <w:rsid w:val="005D641A"/>
    <w:rsid w:val="005D7AC2"/>
    <w:rsid w:val="005E419C"/>
    <w:rsid w:val="005E454B"/>
    <w:rsid w:val="005E4E00"/>
    <w:rsid w:val="005E4F31"/>
    <w:rsid w:val="005E56F8"/>
    <w:rsid w:val="0060251E"/>
    <w:rsid w:val="00611F61"/>
    <w:rsid w:val="00612326"/>
    <w:rsid w:val="0061261D"/>
    <w:rsid w:val="00613531"/>
    <w:rsid w:val="00615C86"/>
    <w:rsid w:val="00616E51"/>
    <w:rsid w:val="00620976"/>
    <w:rsid w:val="00620DC2"/>
    <w:rsid w:val="00622053"/>
    <w:rsid w:val="0062229D"/>
    <w:rsid w:val="0062326D"/>
    <w:rsid w:val="0062360C"/>
    <w:rsid w:val="006258A4"/>
    <w:rsid w:val="00627CE0"/>
    <w:rsid w:val="006335AF"/>
    <w:rsid w:val="00633BC3"/>
    <w:rsid w:val="00633F08"/>
    <w:rsid w:val="006359E8"/>
    <w:rsid w:val="006371CC"/>
    <w:rsid w:val="0064279C"/>
    <w:rsid w:val="00643BA9"/>
    <w:rsid w:val="006473AA"/>
    <w:rsid w:val="00647E3E"/>
    <w:rsid w:val="00650C85"/>
    <w:rsid w:val="00654455"/>
    <w:rsid w:val="006551F5"/>
    <w:rsid w:val="00660379"/>
    <w:rsid w:val="00660933"/>
    <w:rsid w:val="0066258D"/>
    <w:rsid w:val="0066337E"/>
    <w:rsid w:val="00665335"/>
    <w:rsid w:val="0066544E"/>
    <w:rsid w:val="00665875"/>
    <w:rsid w:val="00665EB2"/>
    <w:rsid w:val="006713D1"/>
    <w:rsid w:val="00672882"/>
    <w:rsid w:val="00674C83"/>
    <w:rsid w:val="006777E1"/>
    <w:rsid w:val="0068365A"/>
    <w:rsid w:val="00684911"/>
    <w:rsid w:val="00690120"/>
    <w:rsid w:val="0069155D"/>
    <w:rsid w:val="006918AC"/>
    <w:rsid w:val="00693B6C"/>
    <w:rsid w:val="0069480C"/>
    <w:rsid w:val="006A147F"/>
    <w:rsid w:val="006A148C"/>
    <w:rsid w:val="006A1A33"/>
    <w:rsid w:val="006A41EC"/>
    <w:rsid w:val="006A5C6C"/>
    <w:rsid w:val="006A79ED"/>
    <w:rsid w:val="006B04DA"/>
    <w:rsid w:val="006B351D"/>
    <w:rsid w:val="006B712B"/>
    <w:rsid w:val="006C067B"/>
    <w:rsid w:val="006C25F7"/>
    <w:rsid w:val="006C44A4"/>
    <w:rsid w:val="006C58EC"/>
    <w:rsid w:val="006D0124"/>
    <w:rsid w:val="006D1C82"/>
    <w:rsid w:val="006D7B1A"/>
    <w:rsid w:val="006E02F8"/>
    <w:rsid w:val="006E30E2"/>
    <w:rsid w:val="006E3E68"/>
    <w:rsid w:val="006E66D3"/>
    <w:rsid w:val="006F07B3"/>
    <w:rsid w:val="006F2474"/>
    <w:rsid w:val="006F3690"/>
    <w:rsid w:val="00700258"/>
    <w:rsid w:val="00701D2C"/>
    <w:rsid w:val="00702022"/>
    <w:rsid w:val="007027DC"/>
    <w:rsid w:val="0070478A"/>
    <w:rsid w:val="00705DFA"/>
    <w:rsid w:val="00710464"/>
    <w:rsid w:val="007115C2"/>
    <w:rsid w:val="00712005"/>
    <w:rsid w:val="00715B93"/>
    <w:rsid w:val="00715EC3"/>
    <w:rsid w:val="00717F06"/>
    <w:rsid w:val="00721EFB"/>
    <w:rsid w:val="00724707"/>
    <w:rsid w:val="00730C3D"/>
    <w:rsid w:val="00731379"/>
    <w:rsid w:val="0073139B"/>
    <w:rsid w:val="00731833"/>
    <w:rsid w:val="007320E3"/>
    <w:rsid w:val="00733779"/>
    <w:rsid w:val="00737D90"/>
    <w:rsid w:val="007411F9"/>
    <w:rsid w:val="00741560"/>
    <w:rsid w:val="007456D4"/>
    <w:rsid w:val="0074693B"/>
    <w:rsid w:val="00754211"/>
    <w:rsid w:val="007544E7"/>
    <w:rsid w:val="00760A1A"/>
    <w:rsid w:val="00762F81"/>
    <w:rsid w:val="00763699"/>
    <w:rsid w:val="0077149A"/>
    <w:rsid w:val="00773A02"/>
    <w:rsid w:val="00773A2B"/>
    <w:rsid w:val="00774FA2"/>
    <w:rsid w:val="0077572F"/>
    <w:rsid w:val="0077678A"/>
    <w:rsid w:val="007806A5"/>
    <w:rsid w:val="00780E4C"/>
    <w:rsid w:val="007815B1"/>
    <w:rsid w:val="00786BE0"/>
    <w:rsid w:val="007974CB"/>
    <w:rsid w:val="00797F93"/>
    <w:rsid w:val="007A1472"/>
    <w:rsid w:val="007A418B"/>
    <w:rsid w:val="007A4746"/>
    <w:rsid w:val="007B07D3"/>
    <w:rsid w:val="007B1925"/>
    <w:rsid w:val="007B3AFF"/>
    <w:rsid w:val="007C0C2B"/>
    <w:rsid w:val="007C27DB"/>
    <w:rsid w:val="007C2C7A"/>
    <w:rsid w:val="007C44A7"/>
    <w:rsid w:val="007D09DB"/>
    <w:rsid w:val="007D0C09"/>
    <w:rsid w:val="007D4B64"/>
    <w:rsid w:val="007D7665"/>
    <w:rsid w:val="007E36D2"/>
    <w:rsid w:val="007E7B4D"/>
    <w:rsid w:val="007F09B2"/>
    <w:rsid w:val="007F128F"/>
    <w:rsid w:val="007F5A3D"/>
    <w:rsid w:val="007F5F32"/>
    <w:rsid w:val="007F76EA"/>
    <w:rsid w:val="00801EEA"/>
    <w:rsid w:val="00803641"/>
    <w:rsid w:val="00803C7C"/>
    <w:rsid w:val="00804458"/>
    <w:rsid w:val="00805B10"/>
    <w:rsid w:val="0081227A"/>
    <w:rsid w:val="008122CE"/>
    <w:rsid w:val="00816058"/>
    <w:rsid w:val="0082014E"/>
    <w:rsid w:val="00820CA7"/>
    <w:rsid w:val="00822690"/>
    <w:rsid w:val="008267B2"/>
    <w:rsid w:val="00831E41"/>
    <w:rsid w:val="00832661"/>
    <w:rsid w:val="008333D8"/>
    <w:rsid w:val="00837347"/>
    <w:rsid w:val="008533D9"/>
    <w:rsid w:val="0085408B"/>
    <w:rsid w:val="008569F2"/>
    <w:rsid w:val="00857B28"/>
    <w:rsid w:val="0086159D"/>
    <w:rsid w:val="00861F64"/>
    <w:rsid w:val="00864B4D"/>
    <w:rsid w:val="00867FD2"/>
    <w:rsid w:val="00872D3E"/>
    <w:rsid w:val="00873347"/>
    <w:rsid w:val="00877201"/>
    <w:rsid w:val="00890F4B"/>
    <w:rsid w:val="00892CA1"/>
    <w:rsid w:val="008943BF"/>
    <w:rsid w:val="0089575E"/>
    <w:rsid w:val="008964CA"/>
    <w:rsid w:val="00896615"/>
    <w:rsid w:val="008A0126"/>
    <w:rsid w:val="008A0E90"/>
    <w:rsid w:val="008A1931"/>
    <w:rsid w:val="008A4F7C"/>
    <w:rsid w:val="008B0E41"/>
    <w:rsid w:val="008B1005"/>
    <w:rsid w:val="008B2854"/>
    <w:rsid w:val="008B4529"/>
    <w:rsid w:val="008B5041"/>
    <w:rsid w:val="008C04F2"/>
    <w:rsid w:val="008C4B38"/>
    <w:rsid w:val="008C5608"/>
    <w:rsid w:val="008C5836"/>
    <w:rsid w:val="008C6EFB"/>
    <w:rsid w:val="008C7C54"/>
    <w:rsid w:val="008D0A45"/>
    <w:rsid w:val="008D4108"/>
    <w:rsid w:val="008E2385"/>
    <w:rsid w:val="008E3AF6"/>
    <w:rsid w:val="008E593E"/>
    <w:rsid w:val="008E6D68"/>
    <w:rsid w:val="008F222C"/>
    <w:rsid w:val="00905797"/>
    <w:rsid w:val="009121D8"/>
    <w:rsid w:val="00920A12"/>
    <w:rsid w:val="0092580C"/>
    <w:rsid w:val="00926173"/>
    <w:rsid w:val="00926E7F"/>
    <w:rsid w:val="00931688"/>
    <w:rsid w:val="009319E0"/>
    <w:rsid w:val="009340EB"/>
    <w:rsid w:val="009350D1"/>
    <w:rsid w:val="00935E7D"/>
    <w:rsid w:val="00937606"/>
    <w:rsid w:val="00941A58"/>
    <w:rsid w:val="0094431D"/>
    <w:rsid w:val="00944864"/>
    <w:rsid w:val="00944F0E"/>
    <w:rsid w:val="00945031"/>
    <w:rsid w:val="00950D83"/>
    <w:rsid w:val="00954619"/>
    <w:rsid w:val="00957F13"/>
    <w:rsid w:val="00960113"/>
    <w:rsid w:val="00961BDA"/>
    <w:rsid w:val="00962597"/>
    <w:rsid w:val="00963331"/>
    <w:rsid w:val="009673D2"/>
    <w:rsid w:val="00967478"/>
    <w:rsid w:val="00972147"/>
    <w:rsid w:val="0097256F"/>
    <w:rsid w:val="009729E3"/>
    <w:rsid w:val="00972D59"/>
    <w:rsid w:val="00975128"/>
    <w:rsid w:val="0097570B"/>
    <w:rsid w:val="00975C34"/>
    <w:rsid w:val="00976BDB"/>
    <w:rsid w:val="00984D72"/>
    <w:rsid w:val="00985DA7"/>
    <w:rsid w:val="00986488"/>
    <w:rsid w:val="00993688"/>
    <w:rsid w:val="00993ABC"/>
    <w:rsid w:val="00995A1E"/>
    <w:rsid w:val="009A1465"/>
    <w:rsid w:val="009A3E8E"/>
    <w:rsid w:val="009A53A3"/>
    <w:rsid w:val="009A62E0"/>
    <w:rsid w:val="009B15F6"/>
    <w:rsid w:val="009B30A2"/>
    <w:rsid w:val="009B599E"/>
    <w:rsid w:val="009C2E87"/>
    <w:rsid w:val="009C7695"/>
    <w:rsid w:val="009D3166"/>
    <w:rsid w:val="009D6711"/>
    <w:rsid w:val="009D731C"/>
    <w:rsid w:val="009D7CED"/>
    <w:rsid w:val="009E12E1"/>
    <w:rsid w:val="009E4D2A"/>
    <w:rsid w:val="009E5BF5"/>
    <w:rsid w:val="009E65F5"/>
    <w:rsid w:val="00A0100E"/>
    <w:rsid w:val="00A013BA"/>
    <w:rsid w:val="00A056B8"/>
    <w:rsid w:val="00A067E8"/>
    <w:rsid w:val="00A14BDC"/>
    <w:rsid w:val="00A14C68"/>
    <w:rsid w:val="00A16686"/>
    <w:rsid w:val="00A170D2"/>
    <w:rsid w:val="00A2136F"/>
    <w:rsid w:val="00A21785"/>
    <w:rsid w:val="00A24F97"/>
    <w:rsid w:val="00A31D54"/>
    <w:rsid w:val="00A3349D"/>
    <w:rsid w:val="00A37EAD"/>
    <w:rsid w:val="00A41461"/>
    <w:rsid w:val="00A4221E"/>
    <w:rsid w:val="00A44BA8"/>
    <w:rsid w:val="00A460AB"/>
    <w:rsid w:val="00A465A4"/>
    <w:rsid w:val="00A50934"/>
    <w:rsid w:val="00A52339"/>
    <w:rsid w:val="00A55EF3"/>
    <w:rsid w:val="00A568DC"/>
    <w:rsid w:val="00A60785"/>
    <w:rsid w:val="00A60B31"/>
    <w:rsid w:val="00A635F8"/>
    <w:rsid w:val="00A63945"/>
    <w:rsid w:val="00A644A5"/>
    <w:rsid w:val="00A674D5"/>
    <w:rsid w:val="00A744ED"/>
    <w:rsid w:val="00A74734"/>
    <w:rsid w:val="00A759B3"/>
    <w:rsid w:val="00A82845"/>
    <w:rsid w:val="00A82D59"/>
    <w:rsid w:val="00A840C6"/>
    <w:rsid w:val="00A90336"/>
    <w:rsid w:val="00A912B8"/>
    <w:rsid w:val="00AA010B"/>
    <w:rsid w:val="00AA05FD"/>
    <w:rsid w:val="00AA0CFB"/>
    <w:rsid w:val="00AA1970"/>
    <w:rsid w:val="00AB0E41"/>
    <w:rsid w:val="00AB13F4"/>
    <w:rsid w:val="00AB4BAE"/>
    <w:rsid w:val="00AC56E4"/>
    <w:rsid w:val="00AD7C58"/>
    <w:rsid w:val="00AE0A40"/>
    <w:rsid w:val="00AE46B6"/>
    <w:rsid w:val="00AE6DF6"/>
    <w:rsid w:val="00AE7B43"/>
    <w:rsid w:val="00AF05FA"/>
    <w:rsid w:val="00AF1826"/>
    <w:rsid w:val="00AF2A0D"/>
    <w:rsid w:val="00AF2B95"/>
    <w:rsid w:val="00AF35AC"/>
    <w:rsid w:val="00AF4F49"/>
    <w:rsid w:val="00AF63E1"/>
    <w:rsid w:val="00AF7B27"/>
    <w:rsid w:val="00B006B5"/>
    <w:rsid w:val="00B0080B"/>
    <w:rsid w:val="00B04FE1"/>
    <w:rsid w:val="00B072B6"/>
    <w:rsid w:val="00B074AC"/>
    <w:rsid w:val="00B137A1"/>
    <w:rsid w:val="00B15B68"/>
    <w:rsid w:val="00B16726"/>
    <w:rsid w:val="00B20473"/>
    <w:rsid w:val="00B227A2"/>
    <w:rsid w:val="00B2282F"/>
    <w:rsid w:val="00B24673"/>
    <w:rsid w:val="00B32051"/>
    <w:rsid w:val="00B322A1"/>
    <w:rsid w:val="00B33815"/>
    <w:rsid w:val="00B341C2"/>
    <w:rsid w:val="00B41579"/>
    <w:rsid w:val="00B435EE"/>
    <w:rsid w:val="00B453B9"/>
    <w:rsid w:val="00B4572A"/>
    <w:rsid w:val="00B472F8"/>
    <w:rsid w:val="00B47617"/>
    <w:rsid w:val="00B47721"/>
    <w:rsid w:val="00B505EB"/>
    <w:rsid w:val="00B51D54"/>
    <w:rsid w:val="00B543A9"/>
    <w:rsid w:val="00B6487F"/>
    <w:rsid w:val="00B70AD2"/>
    <w:rsid w:val="00B72D19"/>
    <w:rsid w:val="00B7326B"/>
    <w:rsid w:val="00B73E56"/>
    <w:rsid w:val="00B74827"/>
    <w:rsid w:val="00B77273"/>
    <w:rsid w:val="00B813A9"/>
    <w:rsid w:val="00B833FF"/>
    <w:rsid w:val="00B840F7"/>
    <w:rsid w:val="00B925FD"/>
    <w:rsid w:val="00B93ACB"/>
    <w:rsid w:val="00B963F0"/>
    <w:rsid w:val="00BA52EE"/>
    <w:rsid w:val="00BA6169"/>
    <w:rsid w:val="00BB1902"/>
    <w:rsid w:val="00BB1BE9"/>
    <w:rsid w:val="00BB4396"/>
    <w:rsid w:val="00BB45CB"/>
    <w:rsid w:val="00BB7D12"/>
    <w:rsid w:val="00BC0CED"/>
    <w:rsid w:val="00BC0D4C"/>
    <w:rsid w:val="00BC1E0A"/>
    <w:rsid w:val="00BC2437"/>
    <w:rsid w:val="00BC269F"/>
    <w:rsid w:val="00BC386F"/>
    <w:rsid w:val="00BC4B8C"/>
    <w:rsid w:val="00BC4C24"/>
    <w:rsid w:val="00BC4F62"/>
    <w:rsid w:val="00BC6974"/>
    <w:rsid w:val="00BC6C3B"/>
    <w:rsid w:val="00BC7BD2"/>
    <w:rsid w:val="00BD4BF6"/>
    <w:rsid w:val="00BE2B7C"/>
    <w:rsid w:val="00BE36E3"/>
    <w:rsid w:val="00BE5213"/>
    <w:rsid w:val="00BF0511"/>
    <w:rsid w:val="00BF61B1"/>
    <w:rsid w:val="00C016E5"/>
    <w:rsid w:val="00C032F2"/>
    <w:rsid w:val="00C101DC"/>
    <w:rsid w:val="00C1136A"/>
    <w:rsid w:val="00C1266A"/>
    <w:rsid w:val="00C174FB"/>
    <w:rsid w:val="00C17948"/>
    <w:rsid w:val="00C20C41"/>
    <w:rsid w:val="00C2214A"/>
    <w:rsid w:val="00C23038"/>
    <w:rsid w:val="00C2441C"/>
    <w:rsid w:val="00C25C9A"/>
    <w:rsid w:val="00C31B36"/>
    <w:rsid w:val="00C31CF0"/>
    <w:rsid w:val="00C327CC"/>
    <w:rsid w:val="00C4092B"/>
    <w:rsid w:val="00C40BF0"/>
    <w:rsid w:val="00C40EBC"/>
    <w:rsid w:val="00C41CBC"/>
    <w:rsid w:val="00C42F54"/>
    <w:rsid w:val="00C45A85"/>
    <w:rsid w:val="00C463BC"/>
    <w:rsid w:val="00C468DD"/>
    <w:rsid w:val="00C551FF"/>
    <w:rsid w:val="00C561ED"/>
    <w:rsid w:val="00C57E38"/>
    <w:rsid w:val="00C70BBB"/>
    <w:rsid w:val="00C74602"/>
    <w:rsid w:val="00C81883"/>
    <w:rsid w:val="00C81B5E"/>
    <w:rsid w:val="00C83896"/>
    <w:rsid w:val="00C841C2"/>
    <w:rsid w:val="00C947CE"/>
    <w:rsid w:val="00C97381"/>
    <w:rsid w:val="00CA07C3"/>
    <w:rsid w:val="00CA0C10"/>
    <w:rsid w:val="00CA2A58"/>
    <w:rsid w:val="00CA6405"/>
    <w:rsid w:val="00CA6E0B"/>
    <w:rsid w:val="00CB2F89"/>
    <w:rsid w:val="00CB3325"/>
    <w:rsid w:val="00CB54AF"/>
    <w:rsid w:val="00CC0022"/>
    <w:rsid w:val="00CD1254"/>
    <w:rsid w:val="00CD3BC4"/>
    <w:rsid w:val="00CD5A27"/>
    <w:rsid w:val="00CD5AD3"/>
    <w:rsid w:val="00CE113E"/>
    <w:rsid w:val="00CE1C9A"/>
    <w:rsid w:val="00CE2157"/>
    <w:rsid w:val="00CE6137"/>
    <w:rsid w:val="00CF0616"/>
    <w:rsid w:val="00CF06F8"/>
    <w:rsid w:val="00CF320C"/>
    <w:rsid w:val="00CF323A"/>
    <w:rsid w:val="00CF4171"/>
    <w:rsid w:val="00CF57A5"/>
    <w:rsid w:val="00CF627B"/>
    <w:rsid w:val="00D00B3B"/>
    <w:rsid w:val="00D01DF2"/>
    <w:rsid w:val="00D03B54"/>
    <w:rsid w:val="00D04340"/>
    <w:rsid w:val="00D06B81"/>
    <w:rsid w:val="00D07E0B"/>
    <w:rsid w:val="00D12A85"/>
    <w:rsid w:val="00D16921"/>
    <w:rsid w:val="00D27AEA"/>
    <w:rsid w:val="00D30605"/>
    <w:rsid w:val="00D34EC0"/>
    <w:rsid w:val="00D37E99"/>
    <w:rsid w:val="00D434EC"/>
    <w:rsid w:val="00D442FE"/>
    <w:rsid w:val="00D4551F"/>
    <w:rsid w:val="00D46301"/>
    <w:rsid w:val="00D501F4"/>
    <w:rsid w:val="00D50975"/>
    <w:rsid w:val="00D518AF"/>
    <w:rsid w:val="00D52E8E"/>
    <w:rsid w:val="00D5395A"/>
    <w:rsid w:val="00D55D14"/>
    <w:rsid w:val="00D57174"/>
    <w:rsid w:val="00D616F5"/>
    <w:rsid w:val="00D6174E"/>
    <w:rsid w:val="00D62F90"/>
    <w:rsid w:val="00D64E00"/>
    <w:rsid w:val="00D677D3"/>
    <w:rsid w:val="00D71BA7"/>
    <w:rsid w:val="00D72683"/>
    <w:rsid w:val="00D757DA"/>
    <w:rsid w:val="00D81FA4"/>
    <w:rsid w:val="00D82473"/>
    <w:rsid w:val="00D95A89"/>
    <w:rsid w:val="00DA00F5"/>
    <w:rsid w:val="00DA184B"/>
    <w:rsid w:val="00DA3152"/>
    <w:rsid w:val="00DA7B93"/>
    <w:rsid w:val="00DA7BA4"/>
    <w:rsid w:val="00DB09EE"/>
    <w:rsid w:val="00DB682D"/>
    <w:rsid w:val="00DB7D61"/>
    <w:rsid w:val="00DC0703"/>
    <w:rsid w:val="00DC0A4B"/>
    <w:rsid w:val="00DC3862"/>
    <w:rsid w:val="00DC42F3"/>
    <w:rsid w:val="00DC4CD9"/>
    <w:rsid w:val="00DC4EC4"/>
    <w:rsid w:val="00DC55A9"/>
    <w:rsid w:val="00DC57F7"/>
    <w:rsid w:val="00DC5B35"/>
    <w:rsid w:val="00DD0387"/>
    <w:rsid w:val="00DD0953"/>
    <w:rsid w:val="00DD74B5"/>
    <w:rsid w:val="00DE0F67"/>
    <w:rsid w:val="00DE267A"/>
    <w:rsid w:val="00DE527C"/>
    <w:rsid w:val="00DE6A8E"/>
    <w:rsid w:val="00DF0461"/>
    <w:rsid w:val="00DF52B4"/>
    <w:rsid w:val="00DF609B"/>
    <w:rsid w:val="00E04B54"/>
    <w:rsid w:val="00E04CF2"/>
    <w:rsid w:val="00E10532"/>
    <w:rsid w:val="00E13621"/>
    <w:rsid w:val="00E148D7"/>
    <w:rsid w:val="00E156A4"/>
    <w:rsid w:val="00E158E6"/>
    <w:rsid w:val="00E16082"/>
    <w:rsid w:val="00E2150A"/>
    <w:rsid w:val="00E21B8F"/>
    <w:rsid w:val="00E22076"/>
    <w:rsid w:val="00E24342"/>
    <w:rsid w:val="00E24A08"/>
    <w:rsid w:val="00E24C5A"/>
    <w:rsid w:val="00E26D50"/>
    <w:rsid w:val="00E27809"/>
    <w:rsid w:val="00E31ECD"/>
    <w:rsid w:val="00E34E24"/>
    <w:rsid w:val="00E355FF"/>
    <w:rsid w:val="00E366DD"/>
    <w:rsid w:val="00E436E5"/>
    <w:rsid w:val="00E45B1A"/>
    <w:rsid w:val="00E45E5B"/>
    <w:rsid w:val="00E46308"/>
    <w:rsid w:val="00E46704"/>
    <w:rsid w:val="00E5310B"/>
    <w:rsid w:val="00E53737"/>
    <w:rsid w:val="00E573C5"/>
    <w:rsid w:val="00E63E35"/>
    <w:rsid w:val="00E65488"/>
    <w:rsid w:val="00E665C2"/>
    <w:rsid w:val="00E75B46"/>
    <w:rsid w:val="00E80E45"/>
    <w:rsid w:val="00E8436D"/>
    <w:rsid w:val="00E86C0B"/>
    <w:rsid w:val="00E87436"/>
    <w:rsid w:val="00E916EB"/>
    <w:rsid w:val="00E9705A"/>
    <w:rsid w:val="00E97DBA"/>
    <w:rsid w:val="00EA039C"/>
    <w:rsid w:val="00EA0812"/>
    <w:rsid w:val="00EA1055"/>
    <w:rsid w:val="00EA2578"/>
    <w:rsid w:val="00EA385C"/>
    <w:rsid w:val="00EA7C42"/>
    <w:rsid w:val="00EA7FEA"/>
    <w:rsid w:val="00EB1D9A"/>
    <w:rsid w:val="00EB2B51"/>
    <w:rsid w:val="00EB5E47"/>
    <w:rsid w:val="00EB7DA8"/>
    <w:rsid w:val="00EC00B6"/>
    <w:rsid w:val="00EC2EDF"/>
    <w:rsid w:val="00EC38A5"/>
    <w:rsid w:val="00EC42A1"/>
    <w:rsid w:val="00EC4A95"/>
    <w:rsid w:val="00EC506D"/>
    <w:rsid w:val="00EC594D"/>
    <w:rsid w:val="00ED7F74"/>
    <w:rsid w:val="00EE0E66"/>
    <w:rsid w:val="00EE1C6E"/>
    <w:rsid w:val="00EE258F"/>
    <w:rsid w:val="00EE6057"/>
    <w:rsid w:val="00EF583A"/>
    <w:rsid w:val="00F02118"/>
    <w:rsid w:val="00F04E8E"/>
    <w:rsid w:val="00F10E24"/>
    <w:rsid w:val="00F10FBD"/>
    <w:rsid w:val="00F153AE"/>
    <w:rsid w:val="00F22642"/>
    <w:rsid w:val="00F24461"/>
    <w:rsid w:val="00F24873"/>
    <w:rsid w:val="00F25BC3"/>
    <w:rsid w:val="00F2631C"/>
    <w:rsid w:val="00F31755"/>
    <w:rsid w:val="00F37D7B"/>
    <w:rsid w:val="00F408C9"/>
    <w:rsid w:val="00F414CC"/>
    <w:rsid w:val="00F42477"/>
    <w:rsid w:val="00F45625"/>
    <w:rsid w:val="00F466EE"/>
    <w:rsid w:val="00F52A47"/>
    <w:rsid w:val="00F53F22"/>
    <w:rsid w:val="00F53F4B"/>
    <w:rsid w:val="00F571E7"/>
    <w:rsid w:val="00F608D8"/>
    <w:rsid w:val="00F61F9E"/>
    <w:rsid w:val="00F6441F"/>
    <w:rsid w:val="00F66368"/>
    <w:rsid w:val="00F70C76"/>
    <w:rsid w:val="00F73464"/>
    <w:rsid w:val="00F738CD"/>
    <w:rsid w:val="00F7517B"/>
    <w:rsid w:val="00F77903"/>
    <w:rsid w:val="00F8287F"/>
    <w:rsid w:val="00F82C4F"/>
    <w:rsid w:val="00F83EB5"/>
    <w:rsid w:val="00F84AA3"/>
    <w:rsid w:val="00F86EB7"/>
    <w:rsid w:val="00F91735"/>
    <w:rsid w:val="00F93D85"/>
    <w:rsid w:val="00F956FE"/>
    <w:rsid w:val="00F97F2B"/>
    <w:rsid w:val="00FA25F2"/>
    <w:rsid w:val="00FB2126"/>
    <w:rsid w:val="00FB21A1"/>
    <w:rsid w:val="00FB2398"/>
    <w:rsid w:val="00FB42D5"/>
    <w:rsid w:val="00FC181F"/>
    <w:rsid w:val="00FC2EAF"/>
    <w:rsid w:val="00FC516D"/>
    <w:rsid w:val="00FC7069"/>
    <w:rsid w:val="00FD028D"/>
    <w:rsid w:val="00FD11DB"/>
    <w:rsid w:val="00FD1790"/>
    <w:rsid w:val="00FD22CE"/>
    <w:rsid w:val="00FD27F3"/>
    <w:rsid w:val="00FD2930"/>
    <w:rsid w:val="00FD55A1"/>
    <w:rsid w:val="00FE009B"/>
    <w:rsid w:val="00FE0A9B"/>
    <w:rsid w:val="00FE39C3"/>
    <w:rsid w:val="00FE44E4"/>
    <w:rsid w:val="00FE5141"/>
    <w:rsid w:val="00FE5A32"/>
    <w:rsid w:val="00FE6D63"/>
    <w:rsid w:val="00FE7F0B"/>
    <w:rsid w:val="00FF37E1"/>
    <w:rsid w:val="018C4316"/>
    <w:rsid w:val="02235B0E"/>
    <w:rsid w:val="024518E8"/>
    <w:rsid w:val="024C5207"/>
    <w:rsid w:val="025342B6"/>
    <w:rsid w:val="0268163D"/>
    <w:rsid w:val="029745A0"/>
    <w:rsid w:val="02BF1210"/>
    <w:rsid w:val="02D2637E"/>
    <w:rsid w:val="02D768EE"/>
    <w:rsid w:val="03474585"/>
    <w:rsid w:val="03657A72"/>
    <w:rsid w:val="03820F4E"/>
    <w:rsid w:val="038F349C"/>
    <w:rsid w:val="039A17C8"/>
    <w:rsid w:val="03A11802"/>
    <w:rsid w:val="03A76597"/>
    <w:rsid w:val="03BA01AE"/>
    <w:rsid w:val="03D05884"/>
    <w:rsid w:val="03D16E47"/>
    <w:rsid w:val="03D81BDB"/>
    <w:rsid w:val="03E125EC"/>
    <w:rsid w:val="041F7ED2"/>
    <w:rsid w:val="04333FF8"/>
    <w:rsid w:val="04533355"/>
    <w:rsid w:val="045B58A3"/>
    <w:rsid w:val="047475DC"/>
    <w:rsid w:val="048C1393"/>
    <w:rsid w:val="04912232"/>
    <w:rsid w:val="049A2325"/>
    <w:rsid w:val="04C6056D"/>
    <w:rsid w:val="04DB0285"/>
    <w:rsid w:val="04DB4DE6"/>
    <w:rsid w:val="050813E7"/>
    <w:rsid w:val="05784935"/>
    <w:rsid w:val="057A2B54"/>
    <w:rsid w:val="05B82AAB"/>
    <w:rsid w:val="05D4049D"/>
    <w:rsid w:val="05F71292"/>
    <w:rsid w:val="06297F57"/>
    <w:rsid w:val="06345E06"/>
    <w:rsid w:val="06432791"/>
    <w:rsid w:val="064B0130"/>
    <w:rsid w:val="06AB4C7D"/>
    <w:rsid w:val="06DB3156"/>
    <w:rsid w:val="06FD2768"/>
    <w:rsid w:val="071208C2"/>
    <w:rsid w:val="073C5071"/>
    <w:rsid w:val="0759296C"/>
    <w:rsid w:val="07A35216"/>
    <w:rsid w:val="07BA546C"/>
    <w:rsid w:val="07C4574A"/>
    <w:rsid w:val="07EA10D7"/>
    <w:rsid w:val="081C2A02"/>
    <w:rsid w:val="085862EB"/>
    <w:rsid w:val="0864676E"/>
    <w:rsid w:val="087A3406"/>
    <w:rsid w:val="08A7517F"/>
    <w:rsid w:val="08CB78DD"/>
    <w:rsid w:val="08F472EE"/>
    <w:rsid w:val="08F822C4"/>
    <w:rsid w:val="0942143F"/>
    <w:rsid w:val="096D3D93"/>
    <w:rsid w:val="09881E33"/>
    <w:rsid w:val="099111BE"/>
    <w:rsid w:val="09977B33"/>
    <w:rsid w:val="09C1778E"/>
    <w:rsid w:val="09E61F4C"/>
    <w:rsid w:val="09FA536A"/>
    <w:rsid w:val="0A064A00"/>
    <w:rsid w:val="0A1B1122"/>
    <w:rsid w:val="0A841E0C"/>
    <w:rsid w:val="0A8F4FD6"/>
    <w:rsid w:val="0AA76787"/>
    <w:rsid w:val="0AAE76EA"/>
    <w:rsid w:val="0AD33E3F"/>
    <w:rsid w:val="0ADD367D"/>
    <w:rsid w:val="0B1B11F1"/>
    <w:rsid w:val="0B1F52D6"/>
    <w:rsid w:val="0B243B52"/>
    <w:rsid w:val="0B434407"/>
    <w:rsid w:val="0B6039B7"/>
    <w:rsid w:val="0B684647"/>
    <w:rsid w:val="0B703A4D"/>
    <w:rsid w:val="0B755CD6"/>
    <w:rsid w:val="0B8A25FD"/>
    <w:rsid w:val="0B8F0C83"/>
    <w:rsid w:val="0BBC084E"/>
    <w:rsid w:val="0BDD0D82"/>
    <w:rsid w:val="0BF33CD3"/>
    <w:rsid w:val="0C1854BC"/>
    <w:rsid w:val="0C1C3056"/>
    <w:rsid w:val="0C2A0845"/>
    <w:rsid w:val="0C2F1905"/>
    <w:rsid w:val="0C8E2095"/>
    <w:rsid w:val="0CF208CB"/>
    <w:rsid w:val="0CF3634C"/>
    <w:rsid w:val="0D215DE2"/>
    <w:rsid w:val="0D26201E"/>
    <w:rsid w:val="0D597B58"/>
    <w:rsid w:val="0DB4420C"/>
    <w:rsid w:val="0DCB05AE"/>
    <w:rsid w:val="0DEC0AE2"/>
    <w:rsid w:val="0E474C03"/>
    <w:rsid w:val="0E5723AE"/>
    <w:rsid w:val="0E6D6084"/>
    <w:rsid w:val="0EA24254"/>
    <w:rsid w:val="0EB949B3"/>
    <w:rsid w:val="0EB95E10"/>
    <w:rsid w:val="0EEF6B61"/>
    <w:rsid w:val="0F30117A"/>
    <w:rsid w:val="0F3A1A89"/>
    <w:rsid w:val="0F6B2335"/>
    <w:rsid w:val="0F7718EE"/>
    <w:rsid w:val="0FAA6444"/>
    <w:rsid w:val="10074414"/>
    <w:rsid w:val="105337CE"/>
    <w:rsid w:val="107F689D"/>
    <w:rsid w:val="108E4939"/>
    <w:rsid w:val="10CA185D"/>
    <w:rsid w:val="10CF7921"/>
    <w:rsid w:val="10ED0B26"/>
    <w:rsid w:val="11586BC4"/>
    <w:rsid w:val="115F378A"/>
    <w:rsid w:val="116E3FA7"/>
    <w:rsid w:val="1199286D"/>
    <w:rsid w:val="119B4F56"/>
    <w:rsid w:val="11CA3E5C"/>
    <w:rsid w:val="11CF4A5A"/>
    <w:rsid w:val="11D72335"/>
    <w:rsid w:val="11D97085"/>
    <w:rsid w:val="11F51902"/>
    <w:rsid w:val="120B2E39"/>
    <w:rsid w:val="121421B7"/>
    <w:rsid w:val="12231A11"/>
    <w:rsid w:val="12466E6C"/>
    <w:rsid w:val="125C553E"/>
    <w:rsid w:val="129851C7"/>
    <w:rsid w:val="12F31795"/>
    <w:rsid w:val="12F450A8"/>
    <w:rsid w:val="13506256"/>
    <w:rsid w:val="136840DC"/>
    <w:rsid w:val="137C0484"/>
    <w:rsid w:val="13886523"/>
    <w:rsid w:val="138F3C22"/>
    <w:rsid w:val="13A179B3"/>
    <w:rsid w:val="13E93037"/>
    <w:rsid w:val="13FA6B54"/>
    <w:rsid w:val="140D6286"/>
    <w:rsid w:val="14111FFD"/>
    <w:rsid w:val="143B7FF8"/>
    <w:rsid w:val="147E5EDE"/>
    <w:rsid w:val="14977CD7"/>
    <w:rsid w:val="14A34882"/>
    <w:rsid w:val="14BD5EC1"/>
    <w:rsid w:val="14FA1F7A"/>
    <w:rsid w:val="14FF6402"/>
    <w:rsid w:val="15247F51"/>
    <w:rsid w:val="158642A2"/>
    <w:rsid w:val="15C46738"/>
    <w:rsid w:val="15C62CD0"/>
    <w:rsid w:val="15F34710"/>
    <w:rsid w:val="16023CC9"/>
    <w:rsid w:val="160A4336"/>
    <w:rsid w:val="160C11E0"/>
    <w:rsid w:val="160D2D3C"/>
    <w:rsid w:val="16263819"/>
    <w:rsid w:val="166A5654"/>
    <w:rsid w:val="166B3A59"/>
    <w:rsid w:val="166F7F5B"/>
    <w:rsid w:val="16A257AE"/>
    <w:rsid w:val="16D47BEA"/>
    <w:rsid w:val="16FC701C"/>
    <w:rsid w:val="171A5004"/>
    <w:rsid w:val="17627574"/>
    <w:rsid w:val="17733908"/>
    <w:rsid w:val="17747B33"/>
    <w:rsid w:val="17A76EFD"/>
    <w:rsid w:val="17C71B93"/>
    <w:rsid w:val="17D46E24"/>
    <w:rsid w:val="17E52942"/>
    <w:rsid w:val="181F1822"/>
    <w:rsid w:val="18214D25"/>
    <w:rsid w:val="1827118D"/>
    <w:rsid w:val="183B4475"/>
    <w:rsid w:val="1843750D"/>
    <w:rsid w:val="18880FAF"/>
    <w:rsid w:val="18996825"/>
    <w:rsid w:val="18B7334E"/>
    <w:rsid w:val="18E90EEB"/>
    <w:rsid w:val="18EB1E70"/>
    <w:rsid w:val="18F13D79"/>
    <w:rsid w:val="18F63A84"/>
    <w:rsid w:val="19180875"/>
    <w:rsid w:val="1940577E"/>
    <w:rsid w:val="196C14C4"/>
    <w:rsid w:val="199B6790"/>
    <w:rsid w:val="199D54B8"/>
    <w:rsid w:val="19AD1261"/>
    <w:rsid w:val="1A4307D9"/>
    <w:rsid w:val="1A8F7C1E"/>
    <w:rsid w:val="1AB334EA"/>
    <w:rsid w:val="1AE537B3"/>
    <w:rsid w:val="1AF14B43"/>
    <w:rsid w:val="1AFD2B54"/>
    <w:rsid w:val="1B1E5AD0"/>
    <w:rsid w:val="1B217891"/>
    <w:rsid w:val="1B8B14BF"/>
    <w:rsid w:val="1BBA5F5B"/>
    <w:rsid w:val="1BC8113D"/>
    <w:rsid w:val="1BDE6861"/>
    <w:rsid w:val="1C2F1FCD"/>
    <w:rsid w:val="1C6D7577"/>
    <w:rsid w:val="1C71170A"/>
    <w:rsid w:val="1C7D7E41"/>
    <w:rsid w:val="1CA13D9D"/>
    <w:rsid w:val="1CA50CD8"/>
    <w:rsid w:val="1D024523"/>
    <w:rsid w:val="1D4A47B6"/>
    <w:rsid w:val="1D4B0D0F"/>
    <w:rsid w:val="1D517B25"/>
    <w:rsid w:val="1D570E2D"/>
    <w:rsid w:val="1D665CC4"/>
    <w:rsid w:val="1D783852"/>
    <w:rsid w:val="1D8316F5"/>
    <w:rsid w:val="1DFE2820"/>
    <w:rsid w:val="1E12635A"/>
    <w:rsid w:val="1E2B06AC"/>
    <w:rsid w:val="1E445E34"/>
    <w:rsid w:val="1E457626"/>
    <w:rsid w:val="1E880EA7"/>
    <w:rsid w:val="1EBC2610"/>
    <w:rsid w:val="1EEE2DEF"/>
    <w:rsid w:val="1EF42755"/>
    <w:rsid w:val="1F14266F"/>
    <w:rsid w:val="1F612D89"/>
    <w:rsid w:val="1F9E2BED"/>
    <w:rsid w:val="1FAA740D"/>
    <w:rsid w:val="1FE85000"/>
    <w:rsid w:val="2012597A"/>
    <w:rsid w:val="201D43B3"/>
    <w:rsid w:val="206C385B"/>
    <w:rsid w:val="208E4D60"/>
    <w:rsid w:val="209B3D8A"/>
    <w:rsid w:val="209F49A3"/>
    <w:rsid w:val="20AC7CCF"/>
    <w:rsid w:val="20B67E37"/>
    <w:rsid w:val="20D14264"/>
    <w:rsid w:val="20F95428"/>
    <w:rsid w:val="2148005A"/>
    <w:rsid w:val="216423AD"/>
    <w:rsid w:val="216D40E2"/>
    <w:rsid w:val="21702814"/>
    <w:rsid w:val="21762261"/>
    <w:rsid w:val="21767706"/>
    <w:rsid w:val="2179439D"/>
    <w:rsid w:val="21816606"/>
    <w:rsid w:val="218822C7"/>
    <w:rsid w:val="21917678"/>
    <w:rsid w:val="21A25EC1"/>
    <w:rsid w:val="21B12656"/>
    <w:rsid w:val="21BD09EA"/>
    <w:rsid w:val="22064D7F"/>
    <w:rsid w:val="221F1244"/>
    <w:rsid w:val="224F7F58"/>
    <w:rsid w:val="2258719F"/>
    <w:rsid w:val="22717D6E"/>
    <w:rsid w:val="22A0786A"/>
    <w:rsid w:val="22A27AD9"/>
    <w:rsid w:val="22A4779C"/>
    <w:rsid w:val="22B03475"/>
    <w:rsid w:val="22BF0560"/>
    <w:rsid w:val="22E765EC"/>
    <w:rsid w:val="23011F7A"/>
    <w:rsid w:val="230F4B13"/>
    <w:rsid w:val="23264738"/>
    <w:rsid w:val="23700030"/>
    <w:rsid w:val="23813B4D"/>
    <w:rsid w:val="239567A0"/>
    <w:rsid w:val="23E17959"/>
    <w:rsid w:val="23EA03F2"/>
    <w:rsid w:val="23F46687"/>
    <w:rsid w:val="24167FCC"/>
    <w:rsid w:val="24171AC2"/>
    <w:rsid w:val="24187544"/>
    <w:rsid w:val="242768D5"/>
    <w:rsid w:val="242E0EC7"/>
    <w:rsid w:val="243A0CCF"/>
    <w:rsid w:val="24A4042D"/>
    <w:rsid w:val="24A52573"/>
    <w:rsid w:val="24B12FD9"/>
    <w:rsid w:val="24B21F4A"/>
    <w:rsid w:val="24BE0FD7"/>
    <w:rsid w:val="24C2135D"/>
    <w:rsid w:val="24C41DFA"/>
    <w:rsid w:val="24DE3A8A"/>
    <w:rsid w:val="24F35209"/>
    <w:rsid w:val="24F55ED8"/>
    <w:rsid w:val="25025F46"/>
    <w:rsid w:val="252C4C3F"/>
    <w:rsid w:val="255A6C57"/>
    <w:rsid w:val="257458BB"/>
    <w:rsid w:val="25A8441F"/>
    <w:rsid w:val="25C4516F"/>
    <w:rsid w:val="25ED3BC6"/>
    <w:rsid w:val="26136085"/>
    <w:rsid w:val="26164E0B"/>
    <w:rsid w:val="261E4416"/>
    <w:rsid w:val="262A7A67"/>
    <w:rsid w:val="26372DC2"/>
    <w:rsid w:val="26525A58"/>
    <w:rsid w:val="2685012F"/>
    <w:rsid w:val="268D5D4F"/>
    <w:rsid w:val="26937BFF"/>
    <w:rsid w:val="26960BDD"/>
    <w:rsid w:val="26A94EF3"/>
    <w:rsid w:val="26B07208"/>
    <w:rsid w:val="26BC7A25"/>
    <w:rsid w:val="27187EB1"/>
    <w:rsid w:val="271A0A7D"/>
    <w:rsid w:val="27270ED3"/>
    <w:rsid w:val="272950BB"/>
    <w:rsid w:val="27492ED5"/>
    <w:rsid w:val="27516D91"/>
    <w:rsid w:val="275A6753"/>
    <w:rsid w:val="27822B50"/>
    <w:rsid w:val="27AA2CA3"/>
    <w:rsid w:val="27B435B3"/>
    <w:rsid w:val="27DF1C8E"/>
    <w:rsid w:val="27E2757A"/>
    <w:rsid w:val="280C3C41"/>
    <w:rsid w:val="282E678D"/>
    <w:rsid w:val="282F6999"/>
    <w:rsid w:val="286E6264"/>
    <w:rsid w:val="287B62E9"/>
    <w:rsid w:val="28D5368A"/>
    <w:rsid w:val="28E571A8"/>
    <w:rsid w:val="291C4AE6"/>
    <w:rsid w:val="294F4B81"/>
    <w:rsid w:val="295725B3"/>
    <w:rsid w:val="298C3A37"/>
    <w:rsid w:val="299A5D66"/>
    <w:rsid w:val="29BF1089"/>
    <w:rsid w:val="29CC6A75"/>
    <w:rsid w:val="2A103117"/>
    <w:rsid w:val="2A1A049B"/>
    <w:rsid w:val="2A41096D"/>
    <w:rsid w:val="2A4931EC"/>
    <w:rsid w:val="2A612DBE"/>
    <w:rsid w:val="2A763ACC"/>
    <w:rsid w:val="2A7F14C7"/>
    <w:rsid w:val="2A892E11"/>
    <w:rsid w:val="2AAF5291"/>
    <w:rsid w:val="2ACA3EF3"/>
    <w:rsid w:val="2ACC37C5"/>
    <w:rsid w:val="2ADA66CC"/>
    <w:rsid w:val="2ADF6F62"/>
    <w:rsid w:val="2AE17EE7"/>
    <w:rsid w:val="2AEB5758"/>
    <w:rsid w:val="2AF8208B"/>
    <w:rsid w:val="2B2341D4"/>
    <w:rsid w:val="2BA412AA"/>
    <w:rsid w:val="2BBFBBE9"/>
    <w:rsid w:val="2C0B5FA7"/>
    <w:rsid w:val="2C414E7C"/>
    <w:rsid w:val="2C5729B5"/>
    <w:rsid w:val="2C733291"/>
    <w:rsid w:val="2C7A6B7D"/>
    <w:rsid w:val="2C8A344F"/>
    <w:rsid w:val="2CA87853"/>
    <w:rsid w:val="2CCD678E"/>
    <w:rsid w:val="2CD14EC2"/>
    <w:rsid w:val="2D085466"/>
    <w:rsid w:val="2D3926BD"/>
    <w:rsid w:val="2D5A2595"/>
    <w:rsid w:val="2D6A7911"/>
    <w:rsid w:val="2DA57C45"/>
    <w:rsid w:val="2DCC4132"/>
    <w:rsid w:val="2DDF47D2"/>
    <w:rsid w:val="2E0A1A19"/>
    <w:rsid w:val="2E530EB4"/>
    <w:rsid w:val="2EF26F6A"/>
    <w:rsid w:val="2F0476B2"/>
    <w:rsid w:val="2F0E7FC2"/>
    <w:rsid w:val="2F1C0ACE"/>
    <w:rsid w:val="2F203BF8"/>
    <w:rsid w:val="2F2346E4"/>
    <w:rsid w:val="2F366A48"/>
    <w:rsid w:val="2F49574F"/>
    <w:rsid w:val="2F7553E7"/>
    <w:rsid w:val="2F7E3AF9"/>
    <w:rsid w:val="2F8629CD"/>
    <w:rsid w:val="2F86791A"/>
    <w:rsid w:val="2F881E8A"/>
    <w:rsid w:val="2F9D65AC"/>
    <w:rsid w:val="2FA023E7"/>
    <w:rsid w:val="2FAE6846"/>
    <w:rsid w:val="2FCB1C71"/>
    <w:rsid w:val="2FCB5A8A"/>
    <w:rsid w:val="2FCD12F9"/>
    <w:rsid w:val="2FCD567E"/>
    <w:rsid w:val="2FF928CA"/>
    <w:rsid w:val="301B231E"/>
    <w:rsid w:val="30302A3D"/>
    <w:rsid w:val="304349DD"/>
    <w:rsid w:val="305653D7"/>
    <w:rsid w:val="30570A54"/>
    <w:rsid w:val="30820A7F"/>
    <w:rsid w:val="30C839F7"/>
    <w:rsid w:val="30E50C1C"/>
    <w:rsid w:val="30E65649"/>
    <w:rsid w:val="30E82FCD"/>
    <w:rsid w:val="30E93F6D"/>
    <w:rsid w:val="30F92FE5"/>
    <w:rsid w:val="31044490"/>
    <w:rsid w:val="3115096C"/>
    <w:rsid w:val="312E383F"/>
    <w:rsid w:val="31366BBC"/>
    <w:rsid w:val="313A32EA"/>
    <w:rsid w:val="31466E58"/>
    <w:rsid w:val="31A87906"/>
    <w:rsid w:val="31BF532C"/>
    <w:rsid w:val="3203475A"/>
    <w:rsid w:val="32437B04"/>
    <w:rsid w:val="32604BA5"/>
    <w:rsid w:val="32D663C5"/>
    <w:rsid w:val="32DD447F"/>
    <w:rsid w:val="32E87456"/>
    <w:rsid w:val="33365E13"/>
    <w:rsid w:val="335E0804"/>
    <w:rsid w:val="33842C0F"/>
    <w:rsid w:val="33A10FCA"/>
    <w:rsid w:val="33BB2313"/>
    <w:rsid w:val="33BB3E6D"/>
    <w:rsid w:val="33D31514"/>
    <w:rsid w:val="33DC508E"/>
    <w:rsid w:val="3444054E"/>
    <w:rsid w:val="34976CD4"/>
    <w:rsid w:val="34987FD8"/>
    <w:rsid w:val="34C635BE"/>
    <w:rsid w:val="34C874D4"/>
    <w:rsid w:val="35A35F0C"/>
    <w:rsid w:val="35C2794D"/>
    <w:rsid w:val="35E96681"/>
    <w:rsid w:val="35FA219E"/>
    <w:rsid w:val="36657731"/>
    <w:rsid w:val="36803391"/>
    <w:rsid w:val="36873925"/>
    <w:rsid w:val="36971674"/>
    <w:rsid w:val="36C309EA"/>
    <w:rsid w:val="36C511D0"/>
    <w:rsid w:val="36E42D3F"/>
    <w:rsid w:val="36E60A53"/>
    <w:rsid w:val="36E92F97"/>
    <w:rsid w:val="36F36B33"/>
    <w:rsid w:val="36F96837"/>
    <w:rsid w:val="373331A0"/>
    <w:rsid w:val="375B3186"/>
    <w:rsid w:val="375C7327"/>
    <w:rsid w:val="376E57F4"/>
    <w:rsid w:val="37A4078E"/>
    <w:rsid w:val="37AA08FC"/>
    <w:rsid w:val="37AC043A"/>
    <w:rsid w:val="37B336EE"/>
    <w:rsid w:val="37E66CE8"/>
    <w:rsid w:val="3845787B"/>
    <w:rsid w:val="3873436A"/>
    <w:rsid w:val="3876019F"/>
    <w:rsid w:val="38833DC6"/>
    <w:rsid w:val="38F70502"/>
    <w:rsid w:val="39026A4A"/>
    <w:rsid w:val="39041EA5"/>
    <w:rsid w:val="39145F63"/>
    <w:rsid w:val="39153335"/>
    <w:rsid w:val="394E4F8F"/>
    <w:rsid w:val="39653C7D"/>
    <w:rsid w:val="39A607ED"/>
    <w:rsid w:val="39BC2C21"/>
    <w:rsid w:val="39E035C4"/>
    <w:rsid w:val="3A147663"/>
    <w:rsid w:val="3A181F2F"/>
    <w:rsid w:val="3A201269"/>
    <w:rsid w:val="3A446FA8"/>
    <w:rsid w:val="3A6B5BF7"/>
    <w:rsid w:val="3A73364B"/>
    <w:rsid w:val="3A7C6A48"/>
    <w:rsid w:val="3A8C6555"/>
    <w:rsid w:val="3AAE769E"/>
    <w:rsid w:val="3AB946A1"/>
    <w:rsid w:val="3ABC496A"/>
    <w:rsid w:val="3AD72B76"/>
    <w:rsid w:val="3AFB3ED0"/>
    <w:rsid w:val="3B292DA0"/>
    <w:rsid w:val="3B381D36"/>
    <w:rsid w:val="3B422B0C"/>
    <w:rsid w:val="3B4F195B"/>
    <w:rsid w:val="3B58006C"/>
    <w:rsid w:val="3B771EF4"/>
    <w:rsid w:val="3BAA6536"/>
    <w:rsid w:val="3BB54B82"/>
    <w:rsid w:val="3BBA6613"/>
    <w:rsid w:val="3C4B11D8"/>
    <w:rsid w:val="3C5D7E91"/>
    <w:rsid w:val="3C7207B9"/>
    <w:rsid w:val="3CA11A56"/>
    <w:rsid w:val="3CBA69AE"/>
    <w:rsid w:val="3CDE0B8A"/>
    <w:rsid w:val="3CF73477"/>
    <w:rsid w:val="3D06772B"/>
    <w:rsid w:val="3D1315D3"/>
    <w:rsid w:val="3D880301"/>
    <w:rsid w:val="3DBF374E"/>
    <w:rsid w:val="3DED63F1"/>
    <w:rsid w:val="3E345FCB"/>
    <w:rsid w:val="3E3B139A"/>
    <w:rsid w:val="3E3C7989"/>
    <w:rsid w:val="3E7B660F"/>
    <w:rsid w:val="3E8A4839"/>
    <w:rsid w:val="3E8D7BAE"/>
    <w:rsid w:val="3E93791F"/>
    <w:rsid w:val="3EC45421"/>
    <w:rsid w:val="3ED264FF"/>
    <w:rsid w:val="3EDA44D7"/>
    <w:rsid w:val="3EF76022"/>
    <w:rsid w:val="3EF7CBDE"/>
    <w:rsid w:val="3F382246"/>
    <w:rsid w:val="3F4D6968"/>
    <w:rsid w:val="3F5F673F"/>
    <w:rsid w:val="3F67297E"/>
    <w:rsid w:val="3F82393F"/>
    <w:rsid w:val="3F8764E5"/>
    <w:rsid w:val="3F8C2233"/>
    <w:rsid w:val="3FA22AB3"/>
    <w:rsid w:val="3FD16F41"/>
    <w:rsid w:val="3FF32979"/>
    <w:rsid w:val="3FF451AE"/>
    <w:rsid w:val="401E37BD"/>
    <w:rsid w:val="403769B8"/>
    <w:rsid w:val="403D4072"/>
    <w:rsid w:val="405E2028"/>
    <w:rsid w:val="40670739"/>
    <w:rsid w:val="406964DF"/>
    <w:rsid w:val="40A46493"/>
    <w:rsid w:val="40AD67DE"/>
    <w:rsid w:val="40C92422"/>
    <w:rsid w:val="413C0E8D"/>
    <w:rsid w:val="4153163B"/>
    <w:rsid w:val="4154383A"/>
    <w:rsid w:val="41777CA7"/>
    <w:rsid w:val="418D15B6"/>
    <w:rsid w:val="418D4C98"/>
    <w:rsid w:val="41FD4053"/>
    <w:rsid w:val="41FE3CD2"/>
    <w:rsid w:val="42092064"/>
    <w:rsid w:val="422E5823"/>
    <w:rsid w:val="4245556E"/>
    <w:rsid w:val="42595869"/>
    <w:rsid w:val="425F3C0E"/>
    <w:rsid w:val="42625DF3"/>
    <w:rsid w:val="4274057A"/>
    <w:rsid w:val="42872622"/>
    <w:rsid w:val="42A6360C"/>
    <w:rsid w:val="42B17D51"/>
    <w:rsid w:val="42D86EB3"/>
    <w:rsid w:val="42F645E7"/>
    <w:rsid w:val="436069BA"/>
    <w:rsid w:val="43A00010"/>
    <w:rsid w:val="43A8114C"/>
    <w:rsid w:val="43B5591D"/>
    <w:rsid w:val="43BD2CC7"/>
    <w:rsid w:val="43C5363E"/>
    <w:rsid w:val="43D32954"/>
    <w:rsid w:val="43E15A4A"/>
    <w:rsid w:val="440E1DB3"/>
    <w:rsid w:val="441749B6"/>
    <w:rsid w:val="442742D8"/>
    <w:rsid w:val="44357ADA"/>
    <w:rsid w:val="447C5B17"/>
    <w:rsid w:val="447D039C"/>
    <w:rsid w:val="4487001E"/>
    <w:rsid w:val="44B55D88"/>
    <w:rsid w:val="44E975E7"/>
    <w:rsid w:val="44FE4640"/>
    <w:rsid w:val="454163AE"/>
    <w:rsid w:val="45465C99"/>
    <w:rsid w:val="456055DE"/>
    <w:rsid w:val="457B0D80"/>
    <w:rsid w:val="45905EAD"/>
    <w:rsid w:val="45AE28FA"/>
    <w:rsid w:val="45BB73CE"/>
    <w:rsid w:val="45CC15DB"/>
    <w:rsid w:val="45D76270"/>
    <w:rsid w:val="45FF567B"/>
    <w:rsid w:val="4621349D"/>
    <w:rsid w:val="46284575"/>
    <w:rsid w:val="46590394"/>
    <w:rsid w:val="467A3B2C"/>
    <w:rsid w:val="467F5A35"/>
    <w:rsid w:val="46DC4CD3"/>
    <w:rsid w:val="47154F73"/>
    <w:rsid w:val="471A3A16"/>
    <w:rsid w:val="47722E18"/>
    <w:rsid w:val="47874069"/>
    <w:rsid w:val="47B95FC5"/>
    <w:rsid w:val="47D74873"/>
    <w:rsid w:val="481224CB"/>
    <w:rsid w:val="481C0C14"/>
    <w:rsid w:val="48475706"/>
    <w:rsid w:val="485B16ED"/>
    <w:rsid w:val="48610C7E"/>
    <w:rsid w:val="48673685"/>
    <w:rsid w:val="489D130F"/>
    <w:rsid w:val="48A93976"/>
    <w:rsid w:val="48C365ED"/>
    <w:rsid w:val="48DC7D26"/>
    <w:rsid w:val="4900535F"/>
    <w:rsid w:val="492A6C99"/>
    <w:rsid w:val="49455400"/>
    <w:rsid w:val="49735095"/>
    <w:rsid w:val="49B77468"/>
    <w:rsid w:val="49D97D36"/>
    <w:rsid w:val="4A1212A0"/>
    <w:rsid w:val="4A4E1DA3"/>
    <w:rsid w:val="4A5E5D08"/>
    <w:rsid w:val="4A7D7B66"/>
    <w:rsid w:val="4A861153"/>
    <w:rsid w:val="4A952667"/>
    <w:rsid w:val="4AA36E9A"/>
    <w:rsid w:val="4AA81E21"/>
    <w:rsid w:val="4AB71195"/>
    <w:rsid w:val="4AE2447F"/>
    <w:rsid w:val="4AF25CB9"/>
    <w:rsid w:val="4AFC5498"/>
    <w:rsid w:val="4B433D88"/>
    <w:rsid w:val="4B45783A"/>
    <w:rsid w:val="4B4D6D1A"/>
    <w:rsid w:val="4B5171A6"/>
    <w:rsid w:val="4B7C24E1"/>
    <w:rsid w:val="4B8942FE"/>
    <w:rsid w:val="4B991537"/>
    <w:rsid w:val="4BB01A6A"/>
    <w:rsid w:val="4BB16CD5"/>
    <w:rsid w:val="4BF154B0"/>
    <w:rsid w:val="4BF478C0"/>
    <w:rsid w:val="4BFE54BD"/>
    <w:rsid w:val="4C411BF1"/>
    <w:rsid w:val="4C5F09D9"/>
    <w:rsid w:val="4C6D7CEF"/>
    <w:rsid w:val="4C7F348C"/>
    <w:rsid w:val="4C911231"/>
    <w:rsid w:val="4CA301C9"/>
    <w:rsid w:val="4CAB3057"/>
    <w:rsid w:val="4CCF7D94"/>
    <w:rsid w:val="4CE1236D"/>
    <w:rsid w:val="4CED164A"/>
    <w:rsid w:val="4D0314E7"/>
    <w:rsid w:val="4D0608BF"/>
    <w:rsid w:val="4D295EA4"/>
    <w:rsid w:val="4D2C295F"/>
    <w:rsid w:val="4D365861"/>
    <w:rsid w:val="4D534390"/>
    <w:rsid w:val="4D5E1409"/>
    <w:rsid w:val="4D9171E2"/>
    <w:rsid w:val="4D9D5E63"/>
    <w:rsid w:val="4DE5913E"/>
    <w:rsid w:val="4DEB484A"/>
    <w:rsid w:val="4DEB5FF2"/>
    <w:rsid w:val="4E061DCE"/>
    <w:rsid w:val="4E1A3B36"/>
    <w:rsid w:val="4E657E2A"/>
    <w:rsid w:val="4EBD3D3C"/>
    <w:rsid w:val="4EE4617A"/>
    <w:rsid w:val="4F096945"/>
    <w:rsid w:val="4F0E4204"/>
    <w:rsid w:val="4F1521CC"/>
    <w:rsid w:val="4F3259F5"/>
    <w:rsid w:val="4F3F6893"/>
    <w:rsid w:val="4F541817"/>
    <w:rsid w:val="4F586138"/>
    <w:rsid w:val="4F61484A"/>
    <w:rsid w:val="4F6F330B"/>
    <w:rsid w:val="4FABA5E3"/>
    <w:rsid w:val="500B27F0"/>
    <w:rsid w:val="507E6391"/>
    <w:rsid w:val="508F1A38"/>
    <w:rsid w:val="50CE6F9F"/>
    <w:rsid w:val="50D16A2F"/>
    <w:rsid w:val="50D17F23"/>
    <w:rsid w:val="50FE5570"/>
    <w:rsid w:val="51013175"/>
    <w:rsid w:val="513A0AAC"/>
    <w:rsid w:val="5151526B"/>
    <w:rsid w:val="51997DE9"/>
    <w:rsid w:val="51C44034"/>
    <w:rsid w:val="51EE31BB"/>
    <w:rsid w:val="520D675B"/>
    <w:rsid w:val="52445600"/>
    <w:rsid w:val="525503FE"/>
    <w:rsid w:val="527D4E24"/>
    <w:rsid w:val="52907DFA"/>
    <w:rsid w:val="53117559"/>
    <w:rsid w:val="53614D5A"/>
    <w:rsid w:val="536846E4"/>
    <w:rsid w:val="53A0483E"/>
    <w:rsid w:val="53AB0651"/>
    <w:rsid w:val="53F01145"/>
    <w:rsid w:val="54077C82"/>
    <w:rsid w:val="543812B2"/>
    <w:rsid w:val="546E6190"/>
    <w:rsid w:val="54766E20"/>
    <w:rsid w:val="54A85071"/>
    <w:rsid w:val="54AF7BAD"/>
    <w:rsid w:val="54BF1A08"/>
    <w:rsid w:val="54D222FB"/>
    <w:rsid w:val="551866CF"/>
    <w:rsid w:val="55582502"/>
    <w:rsid w:val="559261EE"/>
    <w:rsid w:val="5595676E"/>
    <w:rsid w:val="559574DD"/>
    <w:rsid w:val="559C3285"/>
    <w:rsid w:val="55A92695"/>
    <w:rsid w:val="55C73951"/>
    <w:rsid w:val="56084AAA"/>
    <w:rsid w:val="563170F6"/>
    <w:rsid w:val="56755DC2"/>
    <w:rsid w:val="56B9076F"/>
    <w:rsid w:val="56E65920"/>
    <w:rsid w:val="56EE2D2C"/>
    <w:rsid w:val="56F96F4A"/>
    <w:rsid w:val="5706583A"/>
    <w:rsid w:val="572A5D56"/>
    <w:rsid w:val="574D4E0A"/>
    <w:rsid w:val="576E139F"/>
    <w:rsid w:val="577B5E13"/>
    <w:rsid w:val="578D7FC7"/>
    <w:rsid w:val="57CC7144"/>
    <w:rsid w:val="57D961AD"/>
    <w:rsid w:val="57E95D65"/>
    <w:rsid w:val="58234157"/>
    <w:rsid w:val="5842351D"/>
    <w:rsid w:val="5851771E"/>
    <w:rsid w:val="586D1BD1"/>
    <w:rsid w:val="586F0985"/>
    <w:rsid w:val="58847421"/>
    <w:rsid w:val="58D621FF"/>
    <w:rsid w:val="58DB4AD6"/>
    <w:rsid w:val="59001291"/>
    <w:rsid w:val="597936DB"/>
    <w:rsid w:val="59895BD1"/>
    <w:rsid w:val="598A0B0D"/>
    <w:rsid w:val="5999618E"/>
    <w:rsid w:val="5A0E3BCE"/>
    <w:rsid w:val="5A2E41BB"/>
    <w:rsid w:val="5A3F6DFC"/>
    <w:rsid w:val="5A6E76BC"/>
    <w:rsid w:val="5A6F70EB"/>
    <w:rsid w:val="5A9423E3"/>
    <w:rsid w:val="5AA15ECC"/>
    <w:rsid w:val="5B0F11F3"/>
    <w:rsid w:val="5B1146F6"/>
    <w:rsid w:val="5B1A2E07"/>
    <w:rsid w:val="5B243716"/>
    <w:rsid w:val="5B295620"/>
    <w:rsid w:val="5B4403C8"/>
    <w:rsid w:val="5B4B5AE5"/>
    <w:rsid w:val="5B7A4A89"/>
    <w:rsid w:val="5B9C3431"/>
    <w:rsid w:val="5BA024EA"/>
    <w:rsid w:val="5BDBB02F"/>
    <w:rsid w:val="5BDE05F0"/>
    <w:rsid w:val="5C127B1C"/>
    <w:rsid w:val="5C446E1B"/>
    <w:rsid w:val="5C515082"/>
    <w:rsid w:val="5C567C46"/>
    <w:rsid w:val="5C5C04AD"/>
    <w:rsid w:val="5C751DBE"/>
    <w:rsid w:val="5C937965"/>
    <w:rsid w:val="5CD652DB"/>
    <w:rsid w:val="5CED5201"/>
    <w:rsid w:val="5CEE2982"/>
    <w:rsid w:val="5D111C3D"/>
    <w:rsid w:val="5D135140"/>
    <w:rsid w:val="5D425C8F"/>
    <w:rsid w:val="5D4B33F2"/>
    <w:rsid w:val="5D5071A3"/>
    <w:rsid w:val="5D7414D7"/>
    <w:rsid w:val="5D8B2ABA"/>
    <w:rsid w:val="5DFE3E44"/>
    <w:rsid w:val="5E0D15E6"/>
    <w:rsid w:val="5E285DD7"/>
    <w:rsid w:val="5E4210B5"/>
    <w:rsid w:val="5E9D4089"/>
    <w:rsid w:val="5EA42053"/>
    <w:rsid w:val="5EE96902"/>
    <w:rsid w:val="5EFC6168"/>
    <w:rsid w:val="5F2D42AD"/>
    <w:rsid w:val="5F33755C"/>
    <w:rsid w:val="5F954394"/>
    <w:rsid w:val="5F9728E0"/>
    <w:rsid w:val="5FAC2886"/>
    <w:rsid w:val="5FDA624B"/>
    <w:rsid w:val="5FFD5F7A"/>
    <w:rsid w:val="60002E61"/>
    <w:rsid w:val="601C084F"/>
    <w:rsid w:val="60382D86"/>
    <w:rsid w:val="6041573D"/>
    <w:rsid w:val="60576E89"/>
    <w:rsid w:val="605C5ABA"/>
    <w:rsid w:val="60813B63"/>
    <w:rsid w:val="609A4358"/>
    <w:rsid w:val="60A539B3"/>
    <w:rsid w:val="60B35636"/>
    <w:rsid w:val="61080834"/>
    <w:rsid w:val="612C7641"/>
    <w:rsid w:val="612F4F80"/>
    <w:rsid w:val="616D02E8"/>
    <w:rsid w:val="619C1C95"/>
    <w:rsid w:val="61CD1B22"/>
    <w:rsid w:val="61D06D08"/>
    <w:rsid w:val="61F00C53"/>
    <w:rsid w:val="622A170C"/>
    <w:rsid w:val="62475A4D"/>
    <w:rsid w:val="624760B9"/>
    <w:rsid w:val="62554D62"/>
    <w:rsid w:val="62563928"/>
    <w:rsid w:val="62674C7D"/>
    <w:rsid w:val="626C6B86"/>
    <w:rsid w:val="629D69D0"/>
    <w:rsid w:val="62AF2E75"/>
    <w:rsid w:val="62C91B3F"/>
    <w:rsid w:val="62E21FE6"/>
    <w:rsid w:val="62FF5530"/>
    <w:rsid w:val="63164E21"/>
    <w:rsid w:val="631A1780"/>
    <w:rsid w:val="632131B2"/>
    <w:rsid w:val="63237971"/>
    <w:rsid w:val="632D6C06"/>
    <w:rsid w:val="63390858"/>
    <w:rsid w:val="63464323"/>
    <w:rsid w:val="635141A3"/>
    <w:rsid w:val="63A522D2"/>
    <w:rsid w:val="63B65740"/>
    <w:rsid w:val="63F1092C"/>
    <w:rsid w:val="64145C3D"/>
    <w:rsid w:val="64247D57"/>
    <w:rsid w:val="644E4B1D"/>
    <w:rsid w:val="647414DA"/>
    <w:rsid w:val="647E786B"/>
    <w:rsid w:val="64890FE9"/>
    <w:rsid w:val="64C3035F"/>
    <w:rsid w:val="64D131D6"/>
    <w:rsid w:val="652401B3"/>
    <w:rsid w:val="65295CAB"/>
    <w:rsid w:val="652C450B"/>
    <w:rsid w:val="653B5885"/>
    <w:rsid w:val="65B41F94"/>
    <w:rsid w:val="65B971D2"/>
    <w:rsid w:val="65B97BB9"/>
    <w:rsid w:val="65BC5FEE"/>
    <w:rsid w:val="65D35F9E"/>
    <w:rsid w:val="65FEF74C"/>
    <w:rsid w:val="660B25A6"/>
    <w:rsid w:val="66865A41"/>
    <w:rsid w:val="6705071B"/>
    <w:rsid w:val="670C6F9F"/>
    <w:rsid w:val="671E71B1"/>
    <w:rsid w:val="67290ACE"/>
    <w:rsid w:val="672D1356"/>
    <w:rsid w:val="67737C48"/>
    <w:rsid w:val="678A2674"/>
    <w:rsid w:val="67A05F10"/>
    <w:rsid w:val="67A272A2"/>
    <w:rsid w:val="67F2732A"/>
    <w:rsid w:val="68095BBE"/>
    <w:rsid w:val="685B4906"/>
    <w:rsid w:val="6893229E"/>
    <w:rsid w:val="68B0184E"/>
    <w:rsid w:val="68BC5661"/>
    <w:rsid w:val="68E5013A"/>
    <w:rsid w:val="68E64676"/>
    <w:rsid w:val="690412D8"/>
    <w:rsid w:val="690B44E7"/>
    <w:rsid w:val="692A5C95"/>
    <w:rsid w:val="692D249D"/>
    <w:rsid w:val="693B7234"/>
    <w:rsid w:val="69490748"/>
    <w:rsid w:val="698C40F2"/>
    <w:rsid w:val="69D4612E"/>
    <w:rsid w:val="69ED17A3"/>
    <w:rsid w:val="69ED78CA"/>
    <w:rsid w:val="69EF53A9"/>
    <w:rsid w:val="6A3803D1"/>
    <w:rsid w:val="6A655A1D"/>
    <w:rsid w:val="6A6C53A8"/>
    <w:rsid w:val="6A7214AF"/>
    <w:rsid w:val="6A955D8F"/>
    <w:rsid w:val="6AB86CC0"/>
    <w:rsid w:val="6AB87A25"/>
    <w:rsid w:val="6AC412B9"/>
    <w:rsid w:val="6AD53752"/>
    <w:rsid w:val="6B333AEC"/>
    <w:rsid w:val="6B3C43FB"/>
    <w:rsid w:val="6B75365C"/>
    <w:rsid w:val="6BB640C5"/>
    <w:rsid w:val="6BB76DDC"/>
    <w:rsid w:val="6BD4366D"/>
    <w:rsid w:val="6BF008EF"/>
    <w:rsid w:val="6C044A2F"/>
    <w:rsid w:val="6C196B78"/>
    <w:rsid w:val="6C481435"/>
    <w:rsid w:val="6C942417"/>
    <w:rsid w:val="6CBD61C7"/>
    <w:rsid w:val="6D3126B8"/>
    <w:rsid w:val="6D8966F4"/>
    <w:rsid w:val="6DC463A3"/>
    <w:rsid w:val="6DC51E28"/>
    <w:rsid w:val="6DEA0FA6"/>
    <w:rsid w:val="6DF3151E"/>
    <w:rsid w:val="6DFC1D81"/>
    <w:rsid w:val="6E344E0D"/>
    <w:rsid w:val="6EAD9042"/>
    <w:rsid w:val="6EF40925"/>
    <w:rsid w:val="6F211ECB"/>
    <w:rsid w:val="6F290DF6"/>
    <w:rsid w:val="6F6E4D36"/>
    <w:rsid w:val="6F942A67"/>
    <w:rsid w:val="6F981A30"/>
    <w:rsid w:val="6FB4230C"/>
    <w:rsid w:val="6FDD3A48"/>
    <w:rsid w:val="6FF93657"/>
    <w:rsid w:val="70137869"/>
    <w:rsid w:val="70180CEA"/>
    <w:rsid w:val="704973C7"/>
    <w:rsid w:val="704B28CA"/>
    <w:rsid w:val="7078053A"/>
    <w:rsid w:val="708D3CAB"/>
    <w:rsid w:val="70F7717E"/>
    <w:rsid w:val="71442AE2"/>
    <w:rsid w:val="714F4CEB"/>
    <w:rsid w:val="71692954"/>
    <w:rsid w:val="71BE49AA"/>
    <w:rsid w:val="71F01BFD"/>
    <w:rsid w:val="72066108"/>
    <w:rsid w:val="722930A1"/>
    <w:rsid w:val="723F53C2"/>
    <w:rsid w:val="724D32A8"/>
    <w:rsid w:val="72581325"/>
    <w:rsid w:val="728825C7"/>
    <w:rsid w:val="72A262A2"/>
    <w:rsid w:val="72DC26C0"/>
    <w:rsid w:val="72E42D8B"/>
    <w:rsid w:val="72F25079"/>
    <w:rsid w:val="730640B9"/>
    <w:rsid w:val="73337D8F"/>
    <w:rsid w:val="73632ADC"/>
    <w:rsid w:val="73CF6104"/>
    <w:rsid w:val="73D82A9B"/>
    <w:rsid w:val="73D92FCC"/>
    <w:rsid w:val="73ED271F"/>
    <w:rsid w:val="73F17968"/>
    <w:rsid w:val="741267A8"/>
    <w:rsid w:val="7435737E"/>
    <w:rsid w:val="74365CEE"/>
    <w:rsid w:val="74572B68"/>
    <w:rsid w:val="74624AA4"/>
    <w:rsid w:val="74A764F8"/>
    <w:rsid w:val="74C958A7"/>
    <w:rsid w:val="74D85EC1"/>
    <w:rsid w:val="74DE2DAA"/>
    <w:rsid w:val="74E206E4"/>
    <w:rsid w:val="75427AEF"/>
    <w:rsid w:val="75556648"/>
    <w:rsid w:val="757F8B65"/>
    <w:rsid w:val="75AE5D83"/>
    <w:rsid w:val="75C238C0"/>
    <w:rsid w:val="75C622C6"/>
    <w:rsid w:val="76046BD7"/>
    <w:rsid w:val="76081E01"/>
    <w:rsid w:val="761F61D8"/>
    <w:rsid w:val="762B1157"/>
    <w:rsid w:val="76397D51"/>
    <w:rsid w:val="764E31ED"/>
    <w:rsid w:val="76897E06"/>
    <w:rsid w:val="769A1780"/>
    <w:rsid w:val="76B4275D"/>
    <w:rsid w:val="76C576F7"/>
    <w:rsid w:val="76C656EC"/>
    <w:rsid w:val="76D221B5"/>
    <w:rsid w:val="76E21799"/>
    <w:rsid w:val="771C52BE"/>
    <w:rsid w:val="7760178D"/>
    <w:rsid w:val="77B969BE"/>
    <w:rsid w:val="77D445A5"/>
    <w:rsid w:val="78236869"/>
    <w:rsid w:val="782F4CA9"/>
    <w:rsid w:val="784D380A"/>
    <w:rsid w:val="785B52D1"/>
    <w:rsid w:val="78606D0C"/>
    <w:rsid w:val="789336DE"/>
    <w:rsid w:val="79144F31"/>
    <w:rsid w:val="7961474C"/>
    <w:rsid w:val="79640E74"/>
    <w:rsid w:val="79830A68"/>
    <w:rsid w:val="798619ED"/>
    <w:rsid w:val="798A69DD"/>
    <w:rsid w:val="79C323C0"/>
    <w:rsid w:val="79C43ABC"/>
    <w:rsid w:val="79D42231"/>
    <w:rsid w:val="7A0D4E48"/>
    <w:rsid w:val="7A2120E5"/>
    <w:rsid w:val="7A514F8E"/>
    <w:rsid w:val="7A6E36DB"/>
    <w:rsid w:val="7AAF5FD7"/>
    <w:rsid w:val="7AEB4B37"/>
    <w:rsid w:val="7AFA1822"/>
    <w:rsid w:val="7B132478"/>
    <w:rsid w:val="7B220C2F"/>
    <w:rsid w:val="7B294867"/>
    <w:rsid w:val="7B2965F6"/>
    <w:rsid w:val="7B373932"/>
    <w:rsid w:val="7B63166F"/>
    <w:rsid w:val="7B7CA1A9"/>
    <w:rsid w:val="7BCD1A9E"/>
    <w:rsid w:val="7BD90E90"/>
    <w:rsid w:val="7C0F1417"/>
    <w:rsid w:val="7C143B81"/>
    <w:rsid w:val="7C144007"/>
    <w:rsid w:val="7C6B3D2F"/>
    <w:rsid w:val="7C923CDE"/>
    <w:rsid w:val="7C9B1D1D"/>
    <w:rsid w:val="7CE22E28"/>
    <w:rsid w:val="7CE8760D"/>
    <w:rsid w:val="7CF2748B"/>
    <w:rsid w:val="7CF5718C"/>
    <w:rsid w:val="7CF92699"/>
    <w:rsid w:val="7D170ECC"/>
    <w:rsid w:val="7D1B6F9A"/>
    <w:rsid w:val="7D6F3AAA"/>
    <w:rsid w:val="7D7E28F2"/>
    <w:rsid w:val="7D8447FB"/>
    <w:rsid w:val="7D884529"/>
    <w:rsid w:val="7DC056D3"/>
    <w:rsid w:val="7DCE00F3"/>
    <w:rsid w:val="7DD86484"/>
    <w:rsid w:val="7DE93859"/>
    <w:rsid w:val="7DF74F24"/>
    <w:rsid w:val="7DFF4145"/>
    <w:rsid w:val="7E0E3838"/>
    <w:rsid w:val="7E3E7EBB"/>
    <w:rsid w:val="7E910117"/>
    <w:rsid w:val="7EAB7AE1"/>
    <w:rsid w:val="7EBB25B1"/>
    <w:rsid w:val="7F286B7B"/>
    <w:rsid w:val="7F313C82"/>
    <w:rsid w:val="7FA4088F"/>
    <w:rsid w:val="7FF633AB"/>
    <w:rsid w:val="7FFEB848"/>
    <w:rsid w:val="BFF15210"/>
    <w:rsid w:val="C73CB5B9"/>
    <w:rsid w:val="C7FEB881"/>
    <w:rsid w:val="CFEF3C6F"/>
    <w:rsid w:val="DE6B2C75"/>
    <w:rsid w:val="F3F7A5CF"/>
    <w:rsid w:val="F75E500B"/>
    <w:rsid w:val="F9EF1F23"/>
    <w:rsid w:val="FA9BF716"/>
    <w:rsid w:val="FBEFB461"/>
    <w:rsid w:val="FD0B7C9F"/>
    <w:rsid w:val="FF740491"/>
    <w:rsid w:val="FFDF0743"/>
    <w:rsid w:val="FFFF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99" w:semiHidden="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1"/>
    <w:basedOn w:val="1"/>
    <w:next w:val="1"/>
    <w:link w:val="25"/>
    <w:qFormat/>
    <w:uiPriority w:val="99"/>
    <w:pPr>
      <w:keepNext/>
      <w:keepLines/>
      <w:spacing w:before="340" w:after="330" w:line="578" w:lineRule="auto"/>
      <w:outlineLvl w:val="0"/>
    </w:pPr>
    <w:rPr>
      <w:rFonts w:eastAsia="DengXian"/>
      <w:b/>
      <w:bCs/>
      <w:kern w:val="44"/>
      <w:sz w:val="44"/>
      <w:szCs w:val="44"/>
    </w:rPr>
  </w:style>
  <w:style w:type="paragraph" w:styleId="3">
    <w:name w:val="heading 2"/>
    <w:basedOn w:val="4"/>
    <w:next w:val="1"/>
    <w:link w:val="26"/>
    <w:qFormat/>
    <w:uiPriority w:val="0"/>
    <w:pPr>
      <w:widowControl w:val="0"/>
      <w:spacing w:before="120" w:after="120" w:line="240" w:lineRule="auto"/>
      <w:jc w:val="center"/>
      <w:outlineLvl w:val="1"/>
    </w:pPr>
    <w:rPr>
      <w:rFonts w:ascii="黑体" w:hAnsi="黑体" w:eastAsia="黑体" w:cs="Times New Roman"/>
      <w:bCs/>
      <w:caps/>
      <w:color w:val="auto"/>
      <w:sz w:val="36"/>
      <w:szCs w:val="32"/>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1"/>
    <w:next w:val="5"/>
    <w:qFormat/>
    <w:uiPriority w:val="39"/>
    <w:pPr>
      <w:spacing w:line="360" w:lineRule="auto"/>
    </w:pPr>
    <w:rPr>
      <w:rFonts w:ascii="Calibri" w:hAnsi="Calibri" w:eastAsia="Calibri" w:cs="Calibri"/>
      <w:color w:val="000000"/>
      <w:kern w:val="2"/>
      <w:sz w:val="21"/>
      <w:szCs w:val="21"/>
      <w:lang w:val="en-US" w:eastAsia="zh-CN" w:bidi="ar-SA"/>
    </w:rPr>
  </w:style>
  <w:style w:type="paragraph" w:customStyle="1" w:styleId="5">
    <w:name w:val="Body"/>
    <w:qFormat/>
    <w:uiPriority w:val="0"/>
    <w:pPr>
      <w:spacing w:line="360" w:lineRule="auto"/>
    </w:pPr>
    <w:rPr>
      <w:rFonts w:ascii="Calibri" w:hAnsi="Calibri" w:eastAsia="Calibri" w:cs="Calibri"/>
      <w:color w:val="000000"/>
      <w:kern w:val="2"/>
      <w:sz w:val="21"/>
      <w:szCs w:val="21"/>
      <w:lang w:val="zh-TW" w:eastAsia="zh-TW" w:bidi="ar-SA"/>
    </w:rPr>
  </w:style>
  <w:style w:type="paragraph" w:styleId="6">
    <w:name w:val="Document Map"/>
    <w:basedOn w:val="1"/>
    <w:link w:val="27"/>
    <w:unhideWhenUsed/>
    <w:qFormat/>
    <w:uiPriority w:val="99"/>
    <w:rPr>
      <w:rFonts w:ascii="Microsoft YaHei UI" w:eastAsia="Microsoft YaHei UI"/>
      <w:sz w:val="18"/>
      <w:szCs w:val="18"/>
    </w:rPr>
  </w:style>
  <w:style w:type="paragraph" w:styleId="7">
    <w:name w:val="annotation text"/>
    <w:basedOn w:val="1"/>
    <w:link w:val="28"/>
    <w:qFormat/>
    <w:uiPriority w:val="99"/>
    <w:rPr>
      <w:sz w:val="20"/>
      <w:szCs w:val="20"/>
    </w:rPr>
  </w:style>
  <w:style w:type="paragraph" w:styleId="8">
    <w:name w:val="Body Text"/>
    <w:basedOn w:val="1"/>
    <w:link w:val="29"/>
    <w:qFormat/>
    <w:uiPriority w:val="0"/>
    <w:pPr>
      <w:spacing w:after="120"/>
    </w:pPr>
  </w:style>
  <w:style w:type="paragraph" w:styleId="9">
    <w:name w:val="Balloon Text"/>
    <w:basedOn w:val="1"/>
    <w:link w:val="30"/>
    <w:unhideWhenUsed/>
    <w:qFormat/>
    <w:uiPriority w:val="99"/>
    <w:rPr>
      <w:rFonts w:ascii="Tahoma" w:hAnsi="Tahoma" w:eastAsia="DengXian" w:cs="Tahoma"/>
      <w:sz w:val="16"/>
      <w:szCs w:val="16"/>
    </w:rPr>
  </w:style>
  <w:style w:type="paragraph" w:styleId="10">
    <w:name w:val="footer"/>
    <w:link w:val="31"/>
    <w:qFormat/>
    <w:uiPriority w:val="99"/>
    <w:pPr>
      <w:tabs>
        <w:tab w:val="center" w:pos="4153"/>
        <w:tab w:val="right" w:pos="8306"/>
      </w:tabs>
    </w:pPr>
    <w:rPr>
      <w:rFonts w:ascii="Calibri" w:hAnsi="Calibri" w:eastAsia="Calibri" w:cs="Calibri"/>
      <w:color w:val="000000"/>
      <w:kern w:val="2"/>
      <w:sz w:val="18"/>
      <w:szCs w:val="18"/>
      <w:lang w:val="en-US" w:eastAsia="zh-CN" w:bidi="ar-SA"/>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rFonts w:eastAsia="DengXian"/>
      <w:sz w:val="18"/>
      <w:szCs w:val="18"/>
    </w:rPr>
  </w:style>
  <w:style w:type="paragraph" w:styleId="12">
    <w:name w:val="footnote text"/>
    <w:basedOn w:val="1"/>
    <w:link w:val="33"/>
    <w:unhideWhenUsed/>
    <w:qFormat/>
    <w:uiPriority w:val="99"/>
    <w:pPr>
      <w:snapToGrid w:val="0"/>
    </w:pPr>
    <w:rPr>
      <w:rFonts w:eastAsia="DengXian"/>
      <w:sz w:val="18"/>
      <w:szCs w:val="18"/>
    </w:rPr>
  </w:style>
  <w:style w:type="paragraph" w:styleId="13">
    <w:name w:val="Normal (Web)"/>
    <w:basedOn w:val="1"/>
    <w:qFormat/>
    <w:uiPriority w:val="0"/>
    <w:pPr>
      <w:spacing w:beforeAutospacing="1" w:afterAutospacing="1"/>
    </w:pPr>
    <w:rPr>
      <w:lang w:eastAsia="zh-CN"/>
    </w:rPr>
  </w:style>
  <w:style w:type="paragraph" w:styleId="14">
    <w:name w:val="Title"/>
    <w:basedOn w:val="8"/>
    <w:next w:val="1"/>
    <w:link w:val="34"/>
    <w:qFormat/>
    <w:uiPriority w:val="0"/>
    <w:pPr>
      <w:widowControl w:val="0"/>
      <w:jc w:val="center"/>
    </w:pPr>
    <w:rPr>
      <w:rFonts w:ascii="仿宋_GB2312" w:hAnsi="仿宋" w:eastAsia="仿宋_GB2312"/>
      <w:kern w:val="2"/>
      <w:sz w:val="21"/>
      <w:lang w:eastAsia="zh-CN"/>
    </w:rPr>
  </w:style>
  <w:style w:type="paragraph" w:styleId="15">
    <w:name w:val="annotation subject"/>
    <w:basedOn w:val="7"/>
    <w:next w:val="7"/>
    <w:link w:val="35"/>
    <w:unhideWhenUsed/>
    <w:qFormat/>
    <w:uiPriority w:val="99"/>
    <w:rPr>
      <w:rFonts w:eastAsia="DengXian"/>
      <w:b/>
      <w:bCs/>
    </w:rPr>
  </w:style>
  <w:style w:type="table" w:styleId="17">
    <w:name w:val="Table Grid"/>
    <w:basedOn w:val="16"/>
    <w:qFormat/>
    <w:uiPriority w:val="59"/>
    <w:rPr>
      <w:rFonts w:ascii="DengXian" w:hAnsi="DengXian" w:eastAsia="DengXi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Light Shading"/>
    <w:basedOn w:val="16"/>
    <w:qFormat/>
    <w:uiPriority w:val="99"/>
    <w:rPr>
      <w:rFonts w:ascii="DengXian" w:hAnsi="DengXian" w:eastAsia="DengXian"/>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styleId="20">
    <w:name w:val="Strong"/>
    <w:basedOn w:val="19"/>
    <w:qFormat/>
    <w:uiPriority w:val="0"/>
    <w:rPr>
      <w:b/>
    </w:rPr>
  </w:style>
  <w:style w:type="character" w:styleId="21">
    <w:name w:val="FollowedHyperlink"/>
    <w:unhideWhenUsed/>
    <w:qFormat/>
    <w:uiPriority w:val="99"/>
    <w:rPr>
      <w:color w:val="954F72"/>
      <w:u w:val="single"/>
    </w:rPr>
  </w:style>
  <w:style w:type="character" w:styleId="22">
    <w:name w:val="Hyperlink"/>
    <w:qFormat/>
    <w:uiPriority w:val="99"/>
    <w:rPr>
      <w:u w:val="single"/>
    </w:rPr>
  </w:style>
  <w:style w:type="character" w:styleId="23">
    <w:name w:val="annotation reference"/>
    <w:unhideWhenUsed/>
    <w:qFormat/>
    <w:uiPriority w:val="99"/>
    <w:rPr>
      <w:sz w:val="16"/>
      <w:szCs w:val="16"/>
    </w:rPr>
  </w:style>
  <w:style w:type="character" w:styleId="24">
    <w:name w:val="footnote reference"/>
    <w:unhideWhenUsed/>
    <w:qFormat/>
    <w:uiPriority w:val="99"/>
    <w:rPr>
      <w:vertAlign w:val="superscript"/>
    </w:rPr>
  </w:style>
  <w:style w:type="character" w:customStyle="1" w:styleId="25">
    <w:name w:val="标题 1 字符"/>
    <w:link w:val="2"/>
    <w:qFormat/>
    <w:uiPriority w:val="99"/>
    <w:rPr>
      <w:rFonts w:eastAsia="DengXian"/>
      <w:b/>
      <w:bCs/>
      <w:kern w:val="44"/>
      <w:sz w:val="44"/>
      <w:szCs w:val="44"/>
      <w:lang w:eastAsia="en-US"/>
    </w:rPr>
  </w:style>
  <w:style w:type="character" w:customStyle="1" w:styleId="26">
    <w:name w:val="标题 2 字符"/>
    <w:link w:val="3"/>
    <w:qFormat/>
    <w:uiPriority w:val="0"/>
    <w:rPr>
      <w:rFonts w:ascii="黑体" w:hAnsi="黑体" w:eastAsia="黑体"/>
      <w:bCs/>
      <w:caps/>
      <w:kern w:val="2"/>
      <w:sz w:val="36"/>
      <w:szCs w:val="32"/>
    </w:rPr>
  </w:style>
  <w:style w:type="character" w:customStyle="1" w:styleId="27">
    <w:name w:val="文档结构图 字符"/>
    <w:link w:val="6"/>
    <w:qFormat/>
    <w:uiPriority w:val="99"/>
    <w:rPr>
      <w:rFonts w:ascii="Microsoft YaHei UI" w:eastAsia="Microsoft YaHei UI"/>
      <w:sz w:val="18"/>
      <w:szCs w:val="18"/>
      <w:lang w:eastAsia="en-US"/>
    </w:rPr>
  </w:style>
  <w:style w:type="character" w:customStyle="1" w:styleId="28">
    <w:name w:val="批注文字 字符1"/>
    <w:link w:val="7"/>
    <w:qFormat/>
    <w:uiPriority w:val="99"/>
    <w:rPr>
      <w:lang w:eastAsia="en-US"/>
    </w:rPr>
  </w:style>
  <w:style w:type="character" w:customStyle="1" w:styleId="29">
    <w:name w:val="正文文本 字符"/>
    <w:link w:val="8"/>
    <w:qFormat/>
    <w:uiPriority w:val="0"/>
    <w:rPr>
      <w:sz w:val="24"/>
      <w:szCs w:val="24"/>
      <w:lang w:eastAsia="en-US"/>
    </w:rPr>
  </w:style>
  <w:style w:type="character" w:customStyle="1" w:styleId="30">
    <w:name w:val="批注框文本 字符"/>
    <w:link w:val="9"/>
    <w:qFormat/>
    <w:uiPriority w:val="99"/>
    <w:rPr>
      <w:rFonts w:ascii="Tahoma" w:hAnsi="Tahoma" w:eastAsia="DengXian" w:cs="Tahoma"/>
      <w:sz w:val="16"/>
      <w:szCs w:val="16"/>
      <w:lang w:eastAsia="en-US"/>
    </w:rPr>
  </w:style>
  <w:style w:type="character" w:customStyle="1" w:styleId="31">
    <w:name w:val="页脚 字符"/>
    <w:link w:val="10"/>
    <w:qFormat/>
    <w:uiPriority w:val="99"/>
    <w:rPr>
      <w:rFonts w:ascii="Calibri" w:hAnsi="Calibri" w:eastAsia="Calibri" w:cs="Calibri"/>
      <w:color w:val="000000"/>
      <w:kern w:val="2"/>
      <w:sz w:val="18"/>
      <w:szCs w:val="18"/>
    </w:rPr>
  </w:style>
  <w:style w:type="character" w:customStyle="1" w:styleId="32">
    <w:name w:val="页眉 字符"/>
    <w:link w:val="11"/>
    <w:qFormat/>
    <w:uiPriority w:val="99"/>
    <w:rPr>
      <w:rFonts w:eastAsia="DengXian"/>
      <w:sz w:val="18"/>
      <w:szCs w:val="18"/>
      <w:lang w:eastAsia="en-US"/>
    </w:rPr>
  </w:style>
  <w:style w:type="character" w:customStyle="1" w:styleId="33">
    <w:name w:val="脚注文本 字符"/>
    <w:link w:val="12"/>
    <w:qFormat/>
    <w:uiPriority w:val="99"/>
    <w:rPr>
      <w:rFonts w:eastAsia="DengXian"/>
      <w:sz w:val="18"/>
      <w:szCs w:val="18"/>
      <w:lang w:eastAsia="en-US"/>
    </w:rPr>
  </w:style>
  <w:style w:type="character" w:customStyle="1" w:styleId="34">
    <w:name w:val="标题 字符"/>
    <w:link w:val="14"/>
    <w:qFormat/>
    <w:uiPriority w:val="0"/>
    <w:rPr>
      <w:rFonts w:ascii="仿宋_GB2312" w:hAnsi="仿宋" w:eastAsia="仿宋_GB2312"/>
      <w:kern w:val="2"/>
      <w:sz w:val="21"/>
      <w:szCs w:val="24"/>
    </w:rPr>
  </w:style>
  <w:style w:type="character" w:customStyle="1" w:styleId="35">
    <w:name w:val="批注主题 字符"/>
    <w:link w:val="15"/>
    <w:qFormat/>
    <w:uiPriority w:val="99"/>
    <w:rPr>
      <w:rFonts w:eastAsia="DengXian"/>
      <w:b/>
      <w:bCs/>
      <w:lang w:eastAsia="en-US"/>
    </w:rPr>
  </w:style>
  <w:style w:type="character" w:customStyle="1" w:styleId="36">
    <w:name w:val="批注文字 字符"/>
    <w:qFormat/>
    <w:uiPriority w:val="99"/>
    <w:rPr>
      <w:rFonts w:ascii="Times New Roman" w:hAnsi="Times New Roman" w:cs="Times New Roman"/>
      <w:kern w:val="0"/>
      <w:sz w:val="24"/>
      <w:szCs w:val="24"/>
      <w:lang w:eastAsia="en-US"/>
    </w:rPr>
  </w:style>
  <w:style w:type="paragraph" w:customStyle="1" w:styleId="37">
    <w:name w:val="Header &amp; Footer"/>
    <w:qFormat/>
    <w:uiPriority w:val="0"/>
    <w:pPr>
      <w:tabs>
        <w:tab w:val="right" w:pos="9020"/>
      </w:tabs>
    </w:pPr>
    <w:rPr>
      <w:rFonts w:ascii="Helvetica" w:hAnsi="Helvetica" w:eastAsia="DengXian" w:cs="Arial Unicode MS"/>
      <w:color w:val="000000"/>
      <w:sz w:val="24"/>
      <w:szCs w:val="24"/>
      <w:lang w:val="en-US" w:eastAsia="zh-CN" w:bidi="ar-SA"/>
    </w:rPr>
  </w:style>
  <w:style w:type="paragraph" w:customStyle="1" w:styleId="38">
    <w:name w:val="Default"/>
    <w:qFormat/>
    <w:uiPriority w:val="0"/>
    <w:rPr>
      <w:rFonts w:ascii="Helvetica" w:hAnsi="Helvetica" w:eastAsia="Helvetica" w:cs="Helvetica"/>
      <w:color w:val="000000"/>
      <w:sz w:val="22"/>
      <w:szCs w:val="22"/>
      <w:lang w:val="en-US" w:eastAsia="zh-CN" w:bidi="ar-SA"/>
    </w:rPr>
  </w:style>
  <w:style w:type="paragraph" w:customStyle="1" w:styleId="39">
    <w:name w:val="列表段落1"/>
    <w:qFormat/>
    <w:uiPriority w:val="0"/>
    <w:pPr>
      <w:spacing w:line="360" w:lineRule="auto"/>
      <w:ind w:firstLine="420"/>
    </w:pPr>
    <w:rPr>
      <w:rFonts w:ascii="Calibri" w:hAnsi="Calibri" w:eastAsia="Calibri" w:cs="Calibri"/>
      <w:color w:val="000000"/>
      <w:kern w:val="2"/>
      <w:sz w:val="21"/>
      <w:szCs w:val="21"/>
      <w:lang w:val="en-US" w:eastAsia="zh-CN" w:bidi="ar-SA"/>
    </w:rPr>
  </w:style>
  <w:style w:type="paragraph" w:customStyle="1" w:styleId="40">
    <w:name w:val="TOC 标题1"/>
    <w:basedOn w:val="2"/>
    <w:next w:val="1"/>
    <w:unhideWhenUsed/>
    <w:qFormat/>
    <w:uiPriority w:val="99"/>
    <w:pPr>
      <w:spacing w:before="480" w:after="0" w:line="276" w:lineRule="auto"/>
      <w:outlineLvl w:val="9"/>
    </w:pPr>
    <w:rPr>
      <w:rFonts w:ascii="等线 Light" w:hAnsi="等线 Light" w:eastAsia="等线 Light"/>
      <w:color w:val="2F5496"/>
      <w:kern w:val="0"/>
      <w:sz w:val="28"/>
      <w:szCs w:val="28"/>
      <w:lang w:eastAsia="zh-CN"/>
    </w:rPr>
  </w:style>
  <w:style w:type="paragraph" w:customStyle="1" w:styleId="41">
    <w:name w:val="修订1"/>
    <w:semiHidden/>
    <w:qFormat/>
    <w:uiPriority w:val="99"/>
    <w:rPr>
      <w:rFonts w:ascii="Times New Roman" w:hAnsi="Times New Roman" w:eastAsia="DengXian" w:cs="Times New Roman"/>
      <w:sz w:val="24"/>
      <w:szCs w:val="24"/>
      <w:lang w:val="en-US" w:eastAsia="en-US" w:bidi="ar-SA"/>
    </w:rPr>
  </w:style>
  <w:style w:type="table" w:customStyle="1" w:styleId="42">
    <w:name w:val="Table Normal1"/>
    <w:qFormat/>
    <w:uiPriority w:val="0"/>
    <w:rPr>
      <w:rFonts w:eastAsia="DengXian"/>
    </w:rPr>
    <w:tblPr>
      <w:tblCellMar>
        <w:top w:w="0" w:type="dxa"/>
        <w:left w:w="0" w:type="dxa"/>
        <w:bottom w:w="0" w:type="dxa"/>
        <w:right w:w="0" w:type="dxa"/>
      </w:tblCellMar>
    </w:tblPr>
  </w:style>
  <w:style w:type="paragraph" w:customStyle="1" w:styleId="43">
    <w:name w:val="Body A"/>
    <w:qFormat/>
    <w:uiPriority w:val="0"/>
    <w:pPr>
      <w:spacing w:line="360" w:lineRule="auto"/>
    </w:pPr>
    <w:rPr>
      <w:rFonts w:ascii="Calibri" w:hAnsi="Calibri" w:eastAsia="Calibri" w:cs="Calibri"/>
      <w:color w:val="000000"/>
      <w:kern w:val="2"/>
      <w:sz w:val="21"/>
      <w:szCs w:val="21"/>
      <w:lang w:val="en-US" w:eastAsia="zh-CN" w:bidi="ar-SA"/>
    </w:rPr>
  </w:style>
  <w:style w:type="table" w:customStyle="1" w:styleId="44">
    <w:name w:val="浅色底纹1"/>
    <w:qFormat/>
    <w:uiPriority w:val="99"/>
    <w:rPr>
      <w:rFonts w:ascii="Calibri" w:hAnsi="Calibri" w:cs="Calibri"/>
      <w:color w:val="000000"/>
    </w:rPr>
    <w:tblPr>
      <w:tblBorders>
        <w:top w:val="single" w:color="000000" w:sz="8" w:space="0"/>
        <w:bottom w:val="single" w:color="000000" w:sz="8" w:space="0"/>
      </w:tblBorders>
      <w:tblCellMar>
        <w:top w:w="0" w:type="dxa"/>
        <w:left w:w="108" w:type="dxa"/>
        <w:bottom w:w="0" w:type="dxa"/>
        <w:right w:w="108" w:type="dxa"/>
      </w:tblCellMar>
    </w:tblPr>
  </w:style>
  <w:style w:type="table" w:customStyle="1" w:styleId="45">
    <w:name w:val="浅色底纹2"/>
    <w:qFormat/>
    <w:uiPriority w:val="99"/>
    <w:rPr>
      <w:rFonts w:ascii="Calibri" w:hAnsi="Calibri" w:cs="Calibri"/>
      <w:color w:val="000000"/>
    </w:rPr>
    <w:tblPr>
      <w:tblBorders>
        <w:top w:val="single" w:color="000000" w:sz="8" w:space="0"/>
        <w:bottom w:val="single" w:color="000000" w:sz="8" w:space="0"/>
      </w:tblBorders>
      <w:tblCellMar>
        <w:top w:w="0" w:type="dxa"/>
        <w:left w:w="108" w:type="dxa"/>
        <w:bottom w:w="0" w:type="dxa"/>
        <w:right w:w="108" w:type="dxa"/>
      </w:tblCellMar>
    </w:tblPr>
  </w:style>
  <w:style w:type="character" w:customStyle="1" w:styleId="46">
    <w:name w:val="ordinary-span-edit2"/>
    <w:qFormat/>
    <w:uiPriority w:val="0"/>
  </w:style>
  <w:style w:type="paragraph" w:customStyle="1" w:styleId="47">
    <w:name w:val="font5"/>
    <w:basedOn w:val="1"/>
    <w:qFormat/>
    <w:uiPriority w:val="0"/>
    <w:pPr>
      <w:spacing w:before="100" w:beforeAutospacing="1" w:after="100" w:afterAutospacing="1"/>
    </w:pPr>
    <w:rPr>
      <w:rFonts w:ascii="Segoe UI" w:hAnsi="Segoe UI" w:eastAsia="Times New Roman" w:cs="Segoe UI"/>
      <w:color w:val="000000"/>
      <w:sz w:val="18"/>
      <w:szCs w:val="18"/>
      <w:lang w:eastAsia="zh-CN"/>
    </w:rPr>
  </w:style>
  <w:style w:type="paragraph" w:customStyle="1" w:styleId="48">
    <w:name w:val="xl64"/>
    <w:basedOn w:val="1"/>
    <w:qFormat/>
    <w:uiPriority w:val="0"/>
    <w:pPr>
      <w:pBdr>
        <w:bottom w:val="single" w:color="BCBDBC" w:sz="8" w:space="0"/>
      </w:pBdr>
      <w:spacing w:before="100" w:beforeAutospacing="1" w:after="100" w:afterAutospacing="1"/>
      <w:textAlignment w:val="center"/>
    </w:pPr>
    <w:rPr>
      <w:rFonts w:eastAsia="Times New Roman"/>
      <w:sz w:val="18"/>
      <w:szCs w:val="18"/>
      <w:lang w:eastAsia="zh-CN"/>
    </w:rPr>
  </w:style>
  <w:style w:type="paragraph" w:customStyle="1" w:styleId="49">
    <w:name w:val="xl65"/>
    <w:basedOn w:val="1"/>
    <w:qFormat/>
    <w:uiPriority w:val="0"/>
    <w:pPr>
      <w:pBdr>
        <w:top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50">
    <w:name w:val="xl66"/>
    <w:basedOn w:val="1"/>
    <w:qFormat/>
    <w:uiPriority w:val="0"/>
    <w:pPr>
      <w:pBdr>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51">
    <w:name w:val="xl67"/>
    <w:basedOn w:val="1"/>
    <w:qFormat/>
    <w:uiPriority w:val="0"/>
    <w:pPr>
      <w:pBdr>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52">
    <w:name w:val="xl68"/>
    <w:basedOn w:val="1"/>
    <w:qFormat/>
    <w:uiPriority w:val="0"/>
    <w:pPr>
      <w:pBdr>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53">
    <w:name w:val="xl69"/>
    <w:basedOn w:val="1"/>
    <w:qFormat/>
    <w:uiPriority w:val="0"/>
    <w:pPr>
      <w:spacing w:before="100" w:beforeAutospacing="1" w:after="100" w:afterAutospacing="1"/>
      <w:textAlignment w:val="center"/>
    </w:pPr>
    <w:rPr>
      <w:rFonts w:eastAsia="Times New Roman"/>
      <w:sz w:val="18"/>
      <w:szCs w:val="18"/>
      <w:lang w:eastAsia="zh-CN"/>
    </w:rPr>
  </w:style>
  <w:style w:type="paragraph" w:customStyle="1" w:styleId="54">
    <w:name w:val="xl70"/>
    <w:basedOn w:val="1"/>
    <w:qFormat/>
    <w:uiPriority w:val="0"/>
    <w:pPr>
      <w:pBdr>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55">
    <w:name w:val="xl71"/>
    <w:basedOn w:val="1"/>
    <w:qFormat/>
    <w:uiPriority w:val="0"/>
    <w:pPr>
      <w:pBdr>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56">
    <w:name w:val="xl72"/>
    <w:basedOn w:val="1"/>
    <w:qFormat/>
    <w:uiPriority w:val="0"/>
    <w:pPr>
      <w:pBdr>
        <w:right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57">
    <w:name w:val="xl73"/>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58">
    <w:name w:val="xl74"/>
    <w:basedOn w:val="1"/>
    <w:qFormat/>
    <w:uiPriority w:val="0"/>
    <w:pPr>
      <w:pBdr>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59">
    <w:name w:val="xl75"/>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60">
    <w:name w:val="xl76"/>
    <w:basedOn w:val="1"/>
    <w:qFormat/>
    <w:uiPriority w:val="0"/>
    <w:pPr>
      <w:pBdr>
        <w:bottom w:val="single" w:color="000000" w:sz="8" w:space="0"/>
        <w:right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61">
    <w:name w:val="xl77"/>
    <w:basedOn w:val="1"/>
    <w:qFormat/>
    <w:uiPriority w:val="0"/>
    <w:pPr>
      <w:pBdr>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62">
    <w:name w:val="xl78"/>
    <w:basedOn w:val="1"/>
    <w:qFormat/>
    <w:uiPriority w:val="0"/>
    <w:pPr>
      <w:pBdr>
        <w:bottom w:val="single" w:color="000000"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63">
    <w:name w:val="xl79"/>
    <w:basedOn w:val="1"/>
    <w:qFormat/>
    <w:uiPriority w:val="0"/>
    <w:pPr>
      <w:pBdr>
        <w:bottom w:val="single" w:color="000000"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64">
    <w:name w:val="xl80"/>
    <w:basedOn w:val="1"/>
    <w:qFormat/>
    <w:uiPriority w:val="0"/>
    <w:pPr>
      <w:pBdr>
        <w:bottom w:val="single" w:color="000000" w:sz="8" w:space="0"/>
        <w:right w:val="single" w:color="000000"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65">
    <w:name w:val="xl81"/>
    <w:basedOn w:val="1"/>
    <w:qFormat/>
    <w:uiPriority w:val="0"/>
    <w:pPr>
      <w:pBdr>
        <w:top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66">
    <w:name w:val="xl82"/>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67">
    <w:name w:val="xl83"/>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68">
    <w:name w:val="xl84"/>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69">
    <w:name w:val="xl85"/>
    <w:basedOn w:val="1"/>
    <w:qFormat/>
    <w:uiPriority w:val="0"/>
    <w:pPr>
      <w:pBdr>
        <w:top w:val="single" w:color="BCBDBC" w:sz="8" w:space="0"/>
        <w:left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70">
    <w:name w:val="xl86"/>
    <w:basedOn w:val="1"/>
    <w:qFormat/>
    <w:uiPriority w:val="0"/>
    <w:pPr>
      <w:pBdr>
        <w:top w:val="single" w:color="BCBDBC" w:sz="8" w:space="0"/>
        <w:bottom w:val="single" w:color="auto" w:sz="8" w:space="0"/>
        <w:right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71">
    <w:name w:val="xl87"/>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72">
    <w:name w:val="xl88"/>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73">
    <w:name w:val="xl89"/>
    <w:basedOn w:val="1"/>
    <w:qFormat/>
    <w:uiPriority w:val="0"/>
    <w:pPr>
      <w:pBdr>
        <w:left w:val="single" w:color="auto" w:sz="8" w:space="0"/>
        <w:bottom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74">
    <w:name w:val="xl90"/>
    <w:basedOn w:val="1"/>
    <w:qFormat/>
    <w:uiPriority w:val="0"/>
    <w:pPr>
      <w:pBdr>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75">
    <w:name w:val="xl91"/>
    <w:basedOn w:val="1"/>
    <w:qFormat/>
    <w:uiPriority w:val="0"/>
    <w:pPr>
      <w:spacing w:before="100" w:beforeAutospacing="1" w:after="100" w:afterAutospacing="1"/>
      <w:jc w:val="center"/>
      <w:textAlignment w:val="center"/>
    </w:pPr>
    <w:rPr>
      <w:rFonts w:eastAsia="Times New Roman"/>
      <w:b/>
      <w:bCs/>
      <w:sz w:val="17"/>
      <w:szCs w:val="17"/>
      <w:lang w:eastAsia="zh-CN"/>
    </w:rPr>
  </w:style>
  <w:style w:type="paragraph" w:customStyle="1" w:styleId="76">
    <w:name w:val="xl92"/>
    <w:basedOn w:val="1"/>
    <w:qFormat/>
    <w:uiPriority w:val="0"/>
    <w:pPr>
      <w:pBdr>
        <w:bottom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77">
    <w:name w:val="xl93"/>
    <w:basedOn w:val="1"/>
    <w:qFormat/>
    <w:uiPriority w:val="0"/>
    <w:pPr>
      <w:pBdr>
        <w:top w:val="single" w:color="auto"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78">
    <w:name w:val="xl94"/>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79">
    <w:name w:val="xl95"/>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80">
    <w:name w:val="xl96"/>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81">
    <w:name w:val="xl97"/>
    <w:basedOn w:val="1"/>
    <w:qFormat/>
    <w:uiPriority w:val="0"/>
    <w:pPr>
      <w:pBdr>
        <w:top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82">
    <w:name w:val="xl98"/>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83">
    <w:name w:val="xl99"/>
    <w:basedOn w:val="1"/>
    <w:qFormat/>
    <w:uiPriority w:val="0"/>
    <w:pPr>
      <w:pBdr>
        <w:top w:val="single" w:color="auto" w:sz="8" w:space="0"/>
        <w:left w:val="single" w:color="auto" w:sz="8" w:space="0"/>
        <w:bottom w:val="single" w:color="BCBDBC" w:sz="8" w:space="0"/>
      </w:pBdr>
      <w:spacing w:before="100" w:beforeAutospacing="1" w:after="100" w:afterAutospacing="1"/>
      <w:textAlignment w:val="center"/>
    </w:pPr>
    <w:rPr>
      <w:rFonts w:eastAsia="Times New Roman"/>
      <w:sz w:val="18"/>
      <w:szCs w:val="18"/>
      <w:lang w:eastAsia="zh-CN"/>
    </w:rPr>
  </w:style>
  <w:style w:type="paragraph" w:customStyle="1" w:styleId="84">
    <w:name w:val="xl100"/>
    <w:basedOn w:val="1"/>
    <w:qFormat/>
    <w:uiPriority w:val="0"/>
    <w:pPr>
      <w:pBdr>
        <w:top w:val="single" w:color="auto" w:sz="8" w:space="0"/>
        <w:bottom w:val="single" w:color="BCBDBC"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85">
    <w:name w:val="xl101"/>
    <w:basedOn w:val="1"/>
    <w:qFormat/>
    <w:uiPriority w:val="0"/>
    <w:pPr>
      <w:pBdr>
        <w:top w:val="single" w:color="auto" w:sz="8" w:space="0"/>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86">
    <w:name w:val="xl102"/>
    <w:basedOn w:val="1"/>
    <w:qFormat/>
    <w:uiPriority w:val="0"/>
    <w:pPr>
      <w:pBdr>
        <w:top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87">
    <w:name w:val="xl103"/>
    <w:basedOn w:val="1"/>
    <w:qFormat/>
    <w:uiPriority w:val="0"/>
    <w:pPr>
      <w:pBdr>
        <w:top w:val="single" w:color="auto" w:sz="8" w:space="0"/>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88">
    <w:name w:val="xl104"/>
    <w:basedOn w:val="1"/>
    <w:qFormat/>
    <w:uiPriority w:val="0"/>
    <w:pPr>
      <w:pBdr>
        <w:top w:val="single" w:color="BCBDBC" w:sz="8" w:space="0"/>
        <w:left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89">
    <w:name w:val="xl105"/>
    <w:basedOn w:val="1"/>
    <w:qFormat/>
    <w:uiPriority w:val="0"/>
    <w:pPr>
      <w:pBdr>
        <w:top w:val="single" w:color="BCBDBC" w:sz="8" w:space="0"/>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90">
    <w:name w:val="xl106"/>
    <w:basedOn w:val="1"/>
    <w:qFormat/>
    <w:uiPriority w:val="0"/>
    <w:pPr>
      <w:pBdr>
        <w:top w:val="single" w:color="BCBDBC"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91">
    <w:name w:val="xl107"/>
    <w:basedOn w:val="1"/>
    <w:qFormat/>
    <w:uiPriority w:val="0"/>
    <w:pPr>
      <w:pBdr>
        <w:top w:val="single" w:color="auto" w:sz="8" w:space="0"/>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92">
    <w:name w:val="xl108"/>
    <w:basedOn w:val="1"/>
    <w:qFormat/>
    <w:uiPriority w:val="0"/>
    <w:pPr>
      <w:pBdr>
        <w:top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93">
    <w:name w:val="xl109"/>
    <w:basedOn w:val="1"/>
    <w:qFormat/>
    <w:uiPriority w:val="0"/>
    <w:pPr>
      <w:pBdr>
        <w:top w:val="single" w:color="auto" w:sz="8" w:space="0"/>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94">
    <w:name w:val="xl110"/>
    <w:basedOn w:val="1"/>
    <w:qFormat/>
    <w:uiPriority w:val="0"/>
    <w:pPr>
      <w:pBdr>
        <w:top w:val="single" w:color="auto" w:sz="8" w:space="0"/>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95">
    <w:name w:val="xl111"/>
    <w:basedOn w:val="1"/>
    <w:qFormat/>
    <w:uiPriority w:val="0"/>
    <w:pPr>
      <w:pBdr>
        <w:top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96">
    <w:name w:val="xl112"/>
    <w:basedOn w:val="1"/>
    <w:qFormat/>
    <w:uiPriority w:val="0"/>
    <w:pPr>
      <w:pBdr>
        <w:top w:val="single" w:color="auto" w:sz="8" w:space="0"/>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97">
    <w:name w:val="xl113"/>
    <w:basedOn w:val="1"/>
    <w:qFormat/>
    <w:uiPriority w:val="0"/>
    <w:pPr>
      <w:pBdr>
        <w:top w:val="single" w:color="auto" w:sz="8" w:space="0"/>
        <w:bottom w:val="single" w:color="BCBDBC" w:sz="8" w:space="0"/>
      </w:pBdr>
      <w:spacing w:before="100" w:beforeAutospacing="1" w:after="100" w:afterAutospacing="1"/>
      <w:textAlignment w:val="center"/>
    </w:pPr>
    <w:rPr>
      <w:rFonts w:eastAsia="Times New Roman"/>
      <w:sz w:val="18"/>
      <w:szCs w:val="18"/>
      <w:lang w:eastAsia="zh-CN"/>
    </w:rPr>
  </w:style>
  <w:style w:type="paragraph" w:customStyle="1" w:styleId="98">
    <w:name w:val="xl114"/>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sz w:val="20"/>
      <w:szCs w:val="20"/>
      <w:lang w:eastAsia="zh-CN"/>
    </w:rPr>
  </w:style>
  <w:style w:type="paragraph" w:customStyle="1" w:styleId="99">
    <w:name w:val="xl115"/>
    <w:basedOn w:val="1"/>
    <w:qFormat/>
    <w:uiPriority w:val="0"/>
    <w:pPr>
      <w:pBdr>
        <w:top w:val="single" w:color="BCBDBC" w:sz="8" w:space="0"/>
        <w:left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0">
    <w:name w:val="xl116"/>
    <w:basedOn w:val="1"/>
    <w:qFormat/>
    <w:uiPriority w:val="0"/>
    <w:pPr>
      <w:pBdr>
        <w:top w:val="single" w:color="BCBDBC"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1">
    <w:name w:val="xl117"/>
    <w:basedOn w:val="1"/>
    <w:qFormat/>
    <w:uiPriority w:val="0"/>
    <w:pPr>
      <w:pBdr>
        <w:top w:val="single" w:color="BCBDBC" w:sz="8" w:space="0"/>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2">
    <w:name w:val="xl118"/>
    <w:basedOn w:val="1"/>
    <w:qFormat/>
    <w:uiPriority w:val="0"/>
    <w:pPr>
      <w:pBdr>
        <w:top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3">
    <w:name w:val="xl119"/>
    <w:basedOn w:val="1"/>
    <w:qFormat/>
    <w:uiPriority w:val="0"/>
    <w:pPr>
      <w:pBdr>
        <w:top w:val="single" w:color="auto" w:sz="8" w:space="0"/>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04">
    <w:name w:val="xl120"/>
    <w:basedOn w:val="1"/>
    <w:qFormat/>
    <w:uiPriority w:val="0"/>
    <w:pPr>
      <w:pBdr>
        <w:top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05">
    <w:name w:val="xl121"/>
    <w:basedOn w:val="1"/>
    <w:qFormat/>
    <w:uiPriority w:val="0"/>
    <w:pPr>
      <w:pBdr>
        <w:top w:val="single" w:color="auto" w:sz="8" w:space="0"/>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06">
    <w:name w:val="xl122"/>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7">
    <w:name w:val="xl123"/>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8">
    <w:name w:val="xl124"/>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09">
    <w:name w:val="xl125"/>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10">
    <w:name w:val="xl126"/>
    <w:basedOn w:val="1"/>
    <w:qFormat/>
    <w:uiPriority w:val="0"/>
    <w:pPr>
      <w:pBdr>
        <w:top w:val="single" w:color="auto" w:sz="8" w:space="0"/>
        <w:left w:val="single" w:color="auto" w:sz="8" w:space="9"/>
        <w:bottom w:val="single" w:color="auto" w:sz="8" w:space="0"/>
      </w:pBdr>
      <w:spacing w:before="100" w:beforeAutospacing="1" w:after="100" w:afterAutospacing="1"/>
      <w:ind w:firstLine="100" w:firstLineChars="100"/>
      <w:textAlignment w:val="center"/>
    </w:pPr>
    <w:rPr>
      <w:rFonts w:eastAsia="Times New Roman"/>
      <w:sz w:val="18"/>
      <w:szCs w:val="18"/>
      <w:lang w:eastAsia="zh-CN"/>
    </w:rPr>
  </w:style>
  <w:style w:type="paragraph" w:customStyle="1" w:styleId="111">
    <w:name w:val="xl127"/>
    <w:basedOn w:val="1"/>
    <w:qFormat/>
    <w:uiPriority w:val="0"/>
    <w:pPr>
      <w:pBdr>
        <w:top w:val="single" w:color="auto" w:sz="8" w:space="0"/>
        <w:bottom w:val="single" w:color="auto" w:sz="8" w:space="0"/>
        <w:right w:val="single" w:color="auto" w:sz="8" w:space="0"/>
      </w:pBdr>
      <w:spacing w:before="100" w:beforeAutospacing="1" w:after="100" w:afterAutospacing="1"/>
      <w:ind w:firstLine="100" w:firstLineChars="100"/>
      <w:textAlignment w:val="center"/>
    </w:pPr>
    <w:rPr>
      <w:rFonts w:eastAsia="Times New Roman"/>
      <w:sz w:val="18"/>
      <w:szCs w:val="18"/>
      <w:lang w:eastAsia="zh-CN"/>
    </w:rPr>
  </w:style>
  <w:style w:type="paragraph" w:customStyle="1" w:styleId="112">
    <w:name w:val="xl128"/>
    <w:basedOn w:val="1"/>
    <w:qFormat/>
    <w:uiPriority w:val="0"/>
    <w:pPr>
      <w:pBdr>
        <w:top w:val="single" w:color="BCBDBC" w:sz="8" w:space="0"/>
        <w:left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13">
    <w:name w:val="xl129"/>
    <w:basedOn w:val="1"/>
    <w:qFormat/>
    <w:uiPriority w:val="0"/>
    <w:pPr>
      <w:pBdr>
        <w:top w:val="single" w:color="BCBDBC"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14">
    <w:name w:val="xl130"/>
    <w:basedOn w:val="1"/>
    <w:qFormat/>
    <w:uiPriority w:val="0"/>
    <w:pPr>
      <w:pBdr>
        <w:top w:val="single" w:color="BCBDBC" w:sz="8" w:space="0"/>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15">
    <w:name w:val="xl131"/>
    <w:basedOn w:val="1"/>
    <w:qFormat/>
    <w:uiPriority w:val="0"/>
    <w:pPr>
      <w:pBdr>
        <w:top w:val="single" w:color="BCBDBC" w:sz="8" w:space="0"/>
        <w:left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16">
    <w:name w:val="xl132"/>
    <w:basedOn w:val="1"/>
    <w:qFormat/>
    <w:uiPriority w:val="0"/>
    <w:pPr>
      <w:pBdr>
        <w:top w:val="single" w:color="BCBDBC"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17">
    <w:name w:val="xl133"/>
    <w:basedOn w:val="1"/>
    <w:qFormat/>
    <w:uiPriority w:val="0"/>
    <w:pPr>
      <w:pBdr>
        <w:top w:val="single" w:color="BCBDBC" w:sz="8" w:space="0"/>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18">
    <w:name w:val="xl134"/>
    <w:basedOn w:val="1"/>
    <w:qFormat/>
    <w:uiPriority w:val="0"/>
    <w:pPr>
      <w:pBdr>
        <w:top w:val="single" w:color="auto" w:sz="8" w:space="0"/>
        <w:left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19">
    <w:name w:val="xl135"/>
    <w:basedOn w:val="1"/>
    <w:qFormat/>
    <w:uiPriority w:val="0"/>
    <w:pPr>
      <w:pBdr>
        <w:top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20">
    <w:name w:val="xl136"/>
    <w:basedOn w:val="1"/>
    <w:qFormat/>
    <w:uiPriority w:val="0"/>
    <w:pPr>
      <w:pBdr>
        <w:top w:val="single" w:color="BCBDBC" w:sz="8" w:space="0"/>
        <w:bottom w:val="single" w:color="000000" w:sz="8" w:space="0"/>
        <w:right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21">
    <w:name w:val="xl137"/>
    <w:basedOn w:val="1"/>
    <w:qFormat/>
    <w:uiPriority w:val="0"/>
    <w:pPr>
      <w:pBdr>
        <w:top w:val="single" w:color="BCBDBC" w:sz="8" w:space="0"/>
        <w:left w:val="single" w:color="000000"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22">
    <w:name w:val="xl138"/>
    <w:basedOn w:val="1"/>
    <w:qFormat/>
    <w:uiPriority w:val="0"/>
    <w:pPr>
      <w:pBdr>
        <w:top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23">
    <w:name w:val="xl139"/>
    <w:basedOn w:val="1"/>
    <w:qFormat/>
    <w:uiPriority w:val="0"/>
    <w:pPr>
      <w:pBdr>
        <w:top w:val="single" w:color="000000" w:sz="8" w:space="0"/>
        <w:bottom w:val="single" w:color="auto" w:sz="8" w:space="0"/>
      </w:pBdr>
      <w:spacing w:before="100" w:beforeAutospacing="1" w:after="100" w:afterAutospacing="1"/>
      <w:textAlignment w:val="center"/>
    </w:pPr>
    <w:rPr>
      <w:rFonts w:eastAsia="Times New Roman"/>
      <w:sz w:val="20"/>
      <w:szCs w:val="20"/>
      <w:lang w:eastAsia="zh-CN"/>
    </w:rPr>
  </w:style>
  <w:style w:type="paragraph" w:customStyle="1" w:styleId="124">
    <w:name w:val="xl140"/>
    <w:basedOn w:val="1"/>
    <w:qFormat/>
    <w:uiPriority w:val="0"/>
    <w:pPr>
      <w:pBdr>
        <w:top w:val="single" w:color="auto" w:sz="8" w:space="0"/>
        <w:lef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25">
    <w:name w:val="xl141"/>
    <w:basedOn w:val="1"/>
    <w:qFormat/>
    <w:uiPriority w:val="0"/>
    <w:pPr>
      <w:pBdr>
        <w:top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26">
    <w:name w:val="xl142"/>
    <w:basedOn w:val="1"/>
    <w:qFormat/>
    <w:uiPriority w:val="0"/>
    <w:pPr>
      <w:pBdr>
        <w:left w:val="single" w:color="auto" w:sz="8" w:space="0"/>
        <w:bottom w:val="single" w:color="BCBDBC" w:sz="8" w:space="0"/>
      </w:pBdr>
      <w:spacing w:before="100" w:beforeAutospacing="1" w:after="100" w:afterAutospacing="1"/>
      <w:textAlignment w:val="center"/>
    </w:pPr>
    <w:rPr>
      <w:rFonts w:eastAsia="Times New Roman"/>
      <w:sz w:val="18"/>
      <w:szCs w:val="18"/>
      <w:lang w:eastAsia="zh-CN"/>
    </w:rPr>
  </w:style>
  <w:style w:type="paragraph" w:customStyle="1" w:styleId="127">
    <w:name w:val="xl143"/>
    <w:basedOn w:val="1"/>
    <w:qFormat/>
    <w:uiPriority w:val="0"/>
    <w:pPr>
      <w:pBdr>
        <w:bottom w:val="single" w:color="BCBDBC"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28">
    <w:name w:val="xl144"/>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29">
    <w:name w:val="xl145"/>
    <w:basedOn w:val="1"/>
    <w:qFormat/>
    <w:uiPriority w:val="0"/>
    <w:pPr>
      <w:pBdr>
        <w:top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0">
    <w:name w:val="xl146"/>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1">
    <w:name w:val="xl147"/>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32">
    <w:name w:val="xl148"/>
    <w:basedOn w:val="1"/>
    <w:qFormat/>
    <w:uiPriority w:val="0"/>
    <w:pPr>
      <w:pBdr>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33">
    <w:name w:val="xl149"/>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4">
    <w:name w:val="xl150"/>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5">
    <w:name w:val="xl151"/>
    <w:basedOn w:val="1"/>
    <w:qFormat/>
    <w:uiPriority w:val="0"/>
    <w:pPr>
      <w:pBdr>
        <w:top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6">
    <w:name w:val="xl152"/>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37">
    <w:name w:val="xl153"/>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38">
    <w:name w:val="xl154"/>
    <w:basedOn w:val="1"/>
    <w:qFormat/>
    <w:uiPriority w:val="0"/>
    <w:pPr>
      <w:pBdr>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39">
    <w:name w:val="xl155"/>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40">
    <w:name w:val="xl156"/>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41">
    <w:name w:val="xl157"/>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42">
    <w:name w:val="xl158"/>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43">
    <w:name w:val="xl159"/>
    <w:basedOn w:val="1"/>
    <w:qFormat/>
    <w:uiPriority w:val="0"/>
    <w:pPr>
      <w:pBdr>
        <w:top w:val="single" w:color="auto" w:sz="8" w:space="0"/>
        <w:bottom w:val="single" w:color="auto" w:sz="8" w:space="0"/>
      </w:pBdr>
      <w:spacing w:before="100" w:beforeAutospacing="1" w:after="100" w:afterAutospacing="1"/>
      <w:ind w:firstLine="100" w:firstLineChars="100"/>
      <w:textAlignment w:val="center"/>
    </w:pPr>
    <w:rPr>
      <w:rFonts w:eastAsia="Times New Roman"/>
      <w:sz w:val="18"/>
      <w:szCs w:val="18"/>
      <w:lang w:eastAsia="zh-CN"/>
    </w:rPr>
  </w:style>
  <w:style w:type="paragraph" w:customStyle="1" w:styleId="144">
    <w:name w:val="xl160"/>
    <w:basedOn w:val="1"/>
    <w:qFormat/>
    <w:uiPriority w:val="0"/>
    <w:pPr>
      <w:pBdr>
        <w:top w:val="single" w:color="auto" w:sz="8" w:space="0"/>
        <w:left w:val="single" w:color="auto" w:sz="8" w:space="0"/>
        <w:bottom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45">
    <w:name w:val="xl161"/>
    <w:basedOn w:val="1"/>
    <w:qFormat/>
    <w:uiPriority w:val="0"/>
    <w:pPr>
      <w:pBdr>
        <w:top w:val="single" w:color="auto" w:sz="8" w:space="0"/>
        <w:bottom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46">
    <w:name w:val="xl162"/>
    <w:basedOn w:val="1"/>
    <w:qFormat/>
    <w:uiPriority w:val="0"/>
    <w:pPr>
      <w:pBdr>
        <w:top w:val="single" w:color="auto" w:sz="8" w:space="0"/>
        <w:bottom w:val="single" w:color="auto"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47">
    <w:name w:val="xl163"/>
    <w:basedOn w:val="1"/>
    <w:qFormat/>
    <w:uiPriority w:val="0"/>
    <w:pPr>
      <w:pBdr>
        <w:top w:val="single" w:color="auto" w:sz="8" w:space="0"/>
        <w:left w:val="single" w:color="auto" w:sz="8" w:space="0"/>
        <w:bottom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48">
    <w:name w:val="xl164"/>
    <w:basedOn w:val="1"/>
    <w:qFormat/>
    <w:uiPriority w:val="0"/>
    <w:pPr>
      <w:pBdr>
        <w:top w:val="single" w:color="auto" w:sz="8" w:space="0"/>
        <w:bottom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49">
    <w:name w:val="xl165"/>
    <w:basedOn w:val="1"/>
    <w:qFormat/>
    <w:uiPriority w:val="0"/>
    <w:pPr>
      <w:pBdr>
        <w:top w:val="single" w:color="auto" w:sz="8" w:space="0"/>
        <w:bottom w:val="single" w:color="auto"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50">
    <w:name w:val="xl166"/>
    <w:basedOn w:val="1"/>
    <w:qFormat/>
    <w:uiPriority w:val="0"/>
    <w:pPr>
      <w:pBdr>
        <w:left w:val="single" w:color="auto" w:sz="8" w:space="0"/>
        <w:bottom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51">
    <w:name w:val="xl167"/>
    <w:basedOn w:val="1"/>
    <w:qFormat/>
    <w:uiPriority w:val="0"/>
    <w:pPr>
      <w:pBdr>
        <w:bottom w:val="single" w:color="auto"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52">
    <w:name w:val="xl168"/>
    <w:basedOn w:val="1"/>
    <w:qFormat/>
    <w:uiPriority w:val="0"/>
    <w:pPr>
      <w:pBdr>
        <w:left w:val="single" w:color="auto"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3">
    <w:name w:val="xl169"/>
    <w:basedOn w:val="1"/>
    <w:qFormat/>
    <w:uiPriority w:val="0"/>
    <w:pPr>
      <w:pBdr>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4">
    <w:name w:val="xl170"/>
    <w:basedOn w:val="1"/>
    <w:qFormat/>
    <w:uiPriority w:val="0"/>
    <w:pPr>
      <w:pBdr>
        <w:bottom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5">
    <w:name w:val="xl171"/>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6">
    <w:name w:val="xl172"/>
    <w:basedOn w:val="1"/>
    <w:qFormat/>
    <w:uiPriority w:val="0"/>
    <w:pPr>
      <w:pBdr>
        <w:top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7">
    <w:name w:val="xl173"/>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8">
    <w:name w:val="xl174"/>
    <w:basedOn w:val="1"/>
    <w:qFormat/>
    <w:uiPriority w:val="0"/>
    <w:pPr>
      <w:pBdr>
        <w:left w:val="single" w:color="auto"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59">
    <w:name w:val="xl175"/>
    <w:basedOn w:val="1"/>
    <w:qFormat/>
    <w:uiPriority w:val="0"/>
    <w:pPr>
      <w:pBdr>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0">
    <w:name w:val="xl176"/>
    <w:basedOn w:val="1"/>
    <w:qFormat/>
    <w:uiPriority w:val="0"/>
    <w:pPr>
      <w:pBdr>
        <w:bottom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1">
    <w:name w:val="xl177"/>
    <w:basedOn w:val="1"/>
    <w:qFormat/>
    <w:uiPriority w:val="0"/>
    <w:pPr>
      <w:pBdr>
        <w:top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2">
    <w:name w:val="xl178"/>
    <w:basedOn w:val="1"/>
    <w:qFormat/>
    <w:uiPriority w:val="0"/>
    <w:pPr>
      <w:pBdr>
        <w:left w:val="single" w:color="auto"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3">
    <w:name w:val="xl179"/>
    <w:basedOn w:val="1"/>
    <w:qFormat/>
    <w:uiPriority w:val="0"/>
    <w:pPr>
      <w:pBdr>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4">
    <w:name w:val="xl180"/>
    <w:basedOn w:val="1"/>
    <w:qFormat/>
    <w:uiPriority w:val="0"/>
    <w:pPr>
      <w:pBdr>
        <w:bottom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5">
    <w:name w:val="xl181"/>
    <w:basedOn w:val="1"/>
    <w:qFormat/>
    <w:uiPriority w:val="0"/>
    <w:pPr>
      <w:pBdr>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66">
    <w:name w:val="xl182"/>
    <w:basedOn w:val="1"/>
    <w:qFormat/>
    <w:uiPriority w:val="0"/>
    <w:pPr>
      <w:pBdr>
        <w:top w:val="single" w:color="auto" w:sz="8" w:space="0"/>
        <w:left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67">
    <w:name w:val="xl183"/>
    <w:basedOn w:val="1"/>
    <w:qFormat/>
    <w:uiPriority w:val="0"/>
    <w:pPr>
      <w:pBdr>
        <w:left w:val="single" w:color="000000" w:sz="8" w:space="0"/>
        <w:bottom w:val="single" w:color="BCBDBC" w:sz="8" w:space="0"/>
      </w:pBdr>
      <w:spacing w:before="100" w:beforeAutospacing="1" w:after="100" w:afterAutospacing="1"/>
      <w:textAlignment w:val="center"/>
    </w:pPr>
    <w:rPr>
      <w:rFonts w:eastAsia="Times New Roman"/>
      <w:sz w:val="18"/>
      <w:szCs w:val="18"/>
      <w:lang w:eastAsia="zh-CN"/>
    </w:rPr>
  </w:style>
  <w:style w:type="paragraph" w:customStyle="1" w:styleId="168">
    <w:name w:val="xl184"/>
    <w:basedOn w:val="1"/>
    <w:qFormat/>
    <w:uiPriority w:val="0"/>
    <w:pPr>
      <w:pBdr>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69">
    <w:name w:val="xl185"/>
    <w:basedOn w:val="1"/>
    <w:qFormat/>
    <w:uiPriority w:val="0"/>
    <w:pPr>
      <w:pBdr>
        <w:lef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0">
    <w:name w:val="xl186"/>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71">
    <w:name w:val="xl187"/>
    <w:basedOn w:val="1"/>
    <w:qFormat/>
    <w:uiPriority w:val="0"/>
    <w:pPr>
      <w:pBdr>
        <w:top w:val="single" w:color="BCBDBC" w:sz="8" w:space="0"/>
        <w:left w:val="single" w:color="auto"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2">
    <w:name w:val="xl188"/>
    <w:basedOn w:val="1"/>
    <w:qFormat/>
    <w:uiPriority w:val="0"/>
    <w:pPr>
      <w:pBdr>
        <w:top w:val="single" w:color="BCBDBC"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3">
    <w:name w:val="xl189"/>
    <w:basedOn w:val="1"/>
    <w:qFormat/>
    <w:uiPriority w:val="0"/>
    <w:pPr>
      <w:pBdr>
        <w:top w:val="single" w:color="BCBDBC" w:sz="8" w:space="0"/>
        <w:bottom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4">
    <w:name w:val="xl190"/>
    <w:basedOn w:val="1"/>
    <w:qFormat/>
    <w:uiPriority w:val="0"/>
    <w:pPr>
      <w:pBdr>
        <w:top w:val="single" w:color="BCBDBC" w:sz="8" w:space="0"/>
        <w:left w:val="single" w:color="auto"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5">
    <w:name w:val="xl191"/>
    <w:basedOn w:val="1"/>
    <w:qFormat/>
    <w:uiPriority w:val="0"/>
    <w:pPr>
      <w:pBdr>
        <w:top w:val="single" w:color="BCBDBC" w:sz="8" w:space="0"/>
        <w:bottom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6">
    <w:name w:val="xl192"/>
    <w:basedOn w:val="1"/>
    <w:qFormat/>
    <w:uiPriority w:val="0"/>
    <w:pPr>
      <w:pBdr>
        <w:top w:val="single" w:color="BCBDBC" w:sz="8" w:space="0"/>
        <w:bottom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77">
    <w:name w:val="xl193"/>
    <w:basedOn w:val="1"/>
    <w:qFormat/>
    <w:uiPriority w:val="0"/>
    <w:pPr>
      <w:spacing w:before="100" w:beforeAutospacing="1" w:after="100" w:afterAutospacing="1"/>
      <w:jc w:val="center"/>
      <w:textAlignment w:val="center"/>
    </w:pPr>
    <w:rPr>
      <w:rFonts w:eastAsia="Times New Roman"/>
      <w:sz w:val="18"/>
      <w:szCs w:val="18"/>
      <w:lang w:eastAsia="zh-CN"/>
    </w:rPr>
  </w:style>
  <w:style w:type="paragraph" w:customStyle="1" w:styleId="178">
    <w:name w:val="xl194"/>
    <w:basedOn w:val="1"/>
    <w:qFormat/>
    <w:uiPriority w:val="0"/>
    <w:pPr>
      <w:pBdr>
        <w:bottom w:val="single" w:color="BCBDBC" w:sz="8" w:space="0"/>
      </w:pBdr>
      <w:spacing w:before="100" w:beforeAutospacing="1" w:after="100" w:afterAutospacing="1"/>
      <w:jc w:val="center"/>
      <w:textAlignment w:val="center"/>
    </w:pPr>
    <w:rPr>
      <w:rFonts w:eastAsia="Times New Roman"/>
      <w:sz w:val="18"/>
      <w:szCs w:val="18"/>
      <w:lang w:eastAsia="zh-CN"/>
    </w:rPr>
  </w:style>
  <w:style w:type="paragraph" w:customStyle="1" w:styleId="179">
    <w:name w:val="xl195"/>
    <w:basedOn w:val="1"/>
    <w:qFormat/>
    <w:uiPriority w:val="0"/>
    <w:pPr>
      <w:pBdr>
        <w:left w:val="single" w:color="auto"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80">
    <w:name w:val="xl196"/>
    <w:basedOn w:val="1"/>
    <w:qFormat/>
    <w:uiPriority w:val="0"/>
    <w:pPr>
      <w:pBdr>
        <w:left w:val="single" w:color="auto" w:sz="8" w:space="0"/>
        <w:bottom w:val="single" w:color="BCBDBC" w:sz="8" w:space="0"/>
        <w:right w:val="single" w:color="auto" w:sz="8" w:space="0"/>
      </w:pBdr>
      <w:spacing w:before="100" w:beforeAutospacing="1" w:after="100" w:afterAutospacing="1"/>
      <w:jc w:val="center"/>
      <w:textAlignment w:val="center"/>
    </w:pPr>
    <w:rPr>
      <w:rFonts w:eastAsia="Times New Roman"/>
      <w:sz w:val="18"/>
      <w:szCs w:val="18"/>
      <w:lang w:eastAsia="zh-CN"/>
    </w:rPr>
  </w:style>
  <w:style w:type="paragraph" w:customStyle="1" w:styleId="181">
    <w:name w:val="xl197"/>
    <w:basedOn w:val="1"/>
    <w:qFormat/>
    <w:uiPriority w:val="0"/>
    <w:pPr>
      <w:pBdr>
        <w:lef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82">
    <w:name w:val="xl198"/>
    <w:basedOn w:val="1"/>
    <w:qFormat/>
    <w:uiPriority w:val="0"/>
    <w:pPr>
      <w:pBdr>
        <w:top w:val="single" w:color="000000" w:sz="8" w:space="0"/>
        <w:left w:val="single" w:color="000000" w:sz="8" w:space="9"/>
        <w:bottom w:val="single" w:color="000000" w:sz="8" w:space="0"/>
      </w:pBdr>
      <w:spacing w:before="100" w:beforeAutospacing="1" w:after="100" w:afterAutospacing="1"/>
      <w:ind w:firstLine="100" w:firstLineChars="100"/>
      <w:textAlignment w:val="center"/>
    </w:pPr>
    <w:rPr>
      <w:rFonts w:eastAsia="Times New Roman"/>
      <w:sz w:val="18"/>
      <w:szCs w:val="18"/>
      <w:lang w:eastAsia="zh-CN"/>
    </w:rPr>
  </w:style>
  <w:style w:type="paragraph" w:customStyle="1" w:styleId="183">
    <w:name w:val="xl199"/>
    <w:basedOn w:val="1"/>
    <w:qFormat/>
    <w:uiPriority w:val="0"/>
    <w:pPr>
      <w:pBdr>
        <w:top w:val="single" w:color="000000" w:sz="8" w:space="0"/>
        <w:bottom w:val="single" w:color="000000" w:sz="8" w:space="0"/>
        <w:right w:val="single" w:color="000000" w:sz="8" w:space="0"/>
      </w:pBdr>
      <w:spacing w:before="100" w:beforeAutospacing="1" w:after="100" w:afterAutospacing="1"/>
      <w:ind w:firstLine="100" w:firstLineChars="100"/>
      <w:textAlignment w:val="center"/>
    </w:pPr>
    <w:rPr>
      <w:rFonts w:eastAsia="Times New Roman"/>
      <w:sz w:val="18"/>
      <w:szCs w:val="18"/>
      <w:lang w:eastAsia="zh-CN"/>
    </w:rPr>
  </w:style>
  <w:style w:type="paragraph" w:customStyle="1" w:styleId="184">
    <w:name w:val="xl200"/>
    <w:basedOn w:val="1"/>
    <w:qFormat/>
    <w:uiPriority w:val="0"/>
    <w:pPr>
      <w:pBdr>
        <w:top w:val="single" w:color="000000" w:sz="8" w:space="0"/>
        <w:left w:val="single" w:color="000000"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85">
    <w:name w:val="xl201"/>
    <w:basedOn w:val="1"/>
    <w:qFormat/>
    <w:uiPriority w:val="0"/>
    <w:pPr>
      <w:pBdr>
        <w:top w:val="single" w:color="000000" w:sz="8" w:space="0"/>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86">
    <w:name w:val="xl202"/>
    <w:basedOn w:val="1"/>
    <w:qFormat/>
    <w:uiPriority w:val="0"/>
    <w:pPr>
      <w:pBdr>
        <w:top w:val="single" w:color="000000" w:sz="8" w:space="0"/>
        <w:left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87">
    <w:name w:val="xl203"/>
    <w:basedOn w:val="1"/>
    <w:qFormat/>
    <w:uiPriority w:val="0"/>
    <w:pPr>
      <w:pBdr>
        <w:top w:val="single" w:color="000000" w:sz="8" w:space="0"/>
        <w:left w:val="single" w:color="auto" w:sz="8" w:space="0"/>
        <w:bottom w:val="single" w:color="000000"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88">
    <w:name w:val="xl204"/>
    <w:basedOn w:val="1"/>
    <w:qFormat/>
    <w:uiPriority w:val="0"/>
    <w:pPr>
      <w:pBdr>
        <w:top w:val="single" w:color="000000" w:sz="8" w:space="0"/>
        <w:bottom w:val="single" w:color="000000"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89">
    <w:name w:val="xl205"/>
    <w:basedOn w:val="1"/>
    <w:qFormat/>
    <w:uiPriority w:val="0"/>
    <w:pPr>
      <w:pBdr>
        <w:top w:val="single" w:color="000000" w:sz="8" w:space="0"/>
        <w:left w:val="single" w:color="auto"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90">
    <w:name w:val="xl206"/>
    <w:basedOn w:val="1"/>
    <w:qFormat/>
    <w:uiPriority w:val="0"/>
    <w:pPr>
      <w:pBdr>
        <w:top w:val="single" w:color="000000" w:sz="8" w:space="0"/>
        <w:bottom w:val="single" w:color="000000" w:sz="8" w:space="0"/>
        <w:right w:val="single" w:color="auto" w:sz="8" w:space="0"/>
      </w:pBdr>
      <w:spacing w:before="100" w:beforeAutospacing="1" w:after="100" w:afterAutospacing="1"/>
      <w:textAlignment w:val="center"/>
    </w:pPr>
    <w:rPr>
      <w:rFonts w:eastAsia="Times New Roman"/>
      <w:sz w:val="18"/>
      <w:szCs w:val="18"/>
      <w:lang w:eastAsia="zh-CN"/>
    </w:rPr>
  </w:style>
  <w:style w:type="paragraph" w:customStyle="1" w:styleId="191">
    <w:name w:val="xl207"/>
    <w:basedOn w:val="1"/>
    <w:qFormat/>
    <w:uiPriority w:val="0"/>
    <w:pPr>
      <w:pBdr>
        <w:top w:val="single" w:color="000000" w:sz="8" w:space="0"/>
        <w:bottom w:val="single" w:color="000000"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92">
    <w:name w:val="xl208"/>
    <w:basedOn w:val="1"/>
    <w:qFormat/>
    <w:uiPriority w:val="0"/>
    <w:pPr>
      <w:pBdr>
        <w:top w:val="single" w:color="000000"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193">
    <w:name w:val="xl209"/>
    <w:basedOn w:val="1"/>
    <w:qFormat/>
    <w:uiPriority w:val="0"/>
    <w:pPr>
      <w:pBdr>
        <w:top w:val="single" w:color="000000" w:sz="8" w:space="0"/>
        <w:left w:val="single" w:color="000000" w:sz="8" w:space="18"/>
        <w:bottom w:val="single" w:color="000000" w:sz="8" w:space="0"/>
      </w:pBdr>
      <w:spacing w:before="100" w:beforeAutospacing="1" w:after="100" w:afterAutospacing="1"/>
      <w:ind w:firstLine="200" w:firstLineChars="200"/>
      <w:textAlignment w:val="center"/>
    </w:pPr>
    <w:rPr>
      <w:rFonts w:eastAsia="Times New Roman"/>
      <w:sz w:val="18"/>
      <w:szCs w:val="18"/>
      <w:lang w:eastAsia="zh-CN"/>
    </w:rPr>
  </w:style>
  <w:style w:type="paragraph" w:customStyle="1" w:styleId="194">
    <w:name w:val="xl210"/>
    <w:basedOn w:val="1"/>
    <w:qFormat/>
    <w:uiPriority w:val="0"/>
    <w:pPr>
      <w:pBdr>
        <w:top w:val="single" w:color="000000" w:sz="8" w:space="0"/>
        <w:bottom w:val="single" w:color="000000" w:sz="8" w:space="0"/>
        <w:right w:val="single" w:color="000000" w:sz="8" w:space="0"/>
      </w:pBdr>
      <w:spacing w:before="100" w:beforeAutospacing="1" w:after="100" w:afterAutospacing="1"/>
      <w:ind w:firstLine="200" w:firstLineChars="200"/>
      <w:textAlignment w:val="center"/>
    </w:pPr>
    <w:rPr>
      <w:rFonts w:eastAsia="Times New Roman"/>
      <w:sz w:val="18"/>
      <w:szCs w:val="18"/>
      <w:lang w:eastAsia="zh-CN"/>
    </w:rPr>
  </w:style>
  <w:style w:type="paragraph" w:customStyle="1" w:styleId="195">
    <w:name w:val="xl211"/>
    <w:basedOn w:val="1"/>
    <w:qFormat/>
    <w:uiPriority w:val="0"/>
    <w:pPr>
      <w:pBdr>
        <w:top w:val="single" w:color="000000" w:sz="8" w:space="0"/>
        <w:left w:val="single" w:color="auto" w:sz="8" w:space="0"/>
        <w:bottom w:val="single" w:color="000000"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96">
    <w:name w:val="xl212"/>
    <w:basedOn w:val="1"/>
    <w:qFormat/>
    <w:uiPriority w:val="0"/>
    <w:pPr>
      <w:pBdr>
        <w:top w:val="single" w:color="000000" w:sz="8" w:space="0"/>
        <w:bottom w:val="single" w:color="000000" w:sz="8" w:space="0"/>
        <w:right w:val="single" w:color="auto"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97">
    <w:name w:val="xl213"/>
    <w:basedOn w:val="1"/>
    <w:qFormat/>
    <w:uiPriority w:val="0"/>
    <w:pPr>
      <w:pBdr>
        <w:top w:val="single" w:color="000000" w:sz="8" w:space="0"/>
        <w:left w:val="single" w:color="000000" w:sz="8" w:space="0"/>
        <w:bottom w:val="single" w:color="000000" w:sz="8" w:space="0"/>
      </w:pBdr>
      <w:shd w:val="clear" w:color="000000" w:fill="BFBFBF"/>
      <w:spacing w:before="100" w:beforeAutospacing="1" w:after="100" w:afterAutospacing="1"/>
      <w:textAlignment w:val="center"/>
    </w:pPr>
    <w:rPr>
      <w:rFonts w:eastAsia="Times New Roman"/>
      <w:sz w:val="18"/>
      <w:szCs w:val="18"/>
      <w:lang w:eastAsia="zh-CN"/>
    </w:rPr>
  </w:style>
  <w:style w:type="paragraph" w:customStyle="1" w:styleId="198">
    <w:name w:val="xl214"/>
    <w:basedOn w:val="1"/>
    <w:qFormat/>
    <w:uiPriority w:val="0"/>
    <w:pPr>
      <w:pBdr>
        <w:top w:val="single" w:color="000000" w:sz="8" w:space="0"/>
        <w:left w:val="single" w:color="000000" w:sz="8" w:space="31"/>
        <w:bottom w:val="single" w:color="000000" w:sz="8" w:space="0"/>
      </w:pBdr>
      <w:spacing w:before="100" w:beforeAutospacing="1" w:after="100" w:afterAutospacing="1"/>
      <w:ind w:firstLine="800" w:firstLineChars="800"/>
      <w:textAlignment w:val="center"/>
    </w:pPr>
    <w:rPr>
      <w:rFonts w:eastAsia="Times New Roman"/>
      <w:sz w:val="18"/>
      <w:szCs w:val="18"/>
      <w:lang w:eastAsia="zh-CN"/>
    </w:rPr>
  </w:style>
  <w:style w:type="paragraph" w:customStyle="1" w:styleId="199">
    <w:name w:val="xl215"/>
    <w:basedOn w:val="1"/>
    <w:qFormat/>
    <w:uiPriority w:val="0"/>
    <w:pPr>
      <w:pBdr>
        <w:top w:val="single" w:color="000000" w:sz="8" w:space="0"/>
        <w:bottom w:val="single" w:color="000000" w:sz="8" w:space="0"/>
        <w:right w:val="single" w:color="000000" w:sz="8" w:space="0"/>
      </w:pBdr>
      <w:spacing w:before="100" w:beforeAutospacing="1" w:after="100" w:afterAutospacing="1"/>
      <w:ind w:firstLine="800" w:firstLineChars="800"/>
      <w:textAlignment w:val="center"/>
    </w:pPr>
    <w:rPr>
      <w:rFonts w:eastAsia="Times New Roman"/>
      <w:sz w:val="18"/>
      <w:szCs w:val="18"/>
      <w:lang w:eastAsia="zh-CN"/>
    </w:rPr>
  </w:style>
  <w:style w:type="paragraph" w:customStyle="1" w:styleId="200">
    <w:name w:val="xl216"/>
    <w:basedOn w:val="1"/>
    <w:qFormat/>
    <w:uiPriority w:val="0"/>
    <w:pPr>
      <w:pBdr>
        <w:top w:val="single" w:color="000000" w:sz="8" w:space="0"/>
        <w:bottom w:val="single" w:color="000000" w:sz="8" w:space="0"/>
      </w:pBdr>
      <w:spacing w:before="100" w:beforeAutospacing="1" w:after="100" w:afterAutospacing="1"/>
      <w:textAlignment w:val="center"/>
    </w:pPr>
    <w:rPr>
      <w:rFonts w:eastAsia="Times New Roman"/>
      <w:sz w:val="18"/>
      <w:szCs w:val="18"/>
      <w:lang w:eastAsia="zh-CN"/>
    </w:rPr>
  </w:style>
  <w:style w:type="paragraph" w:customStyle="1" w:styleId="201">
    <w:name w:val="xl217"/>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2">
    <w:name w:val="xl218"/>
    <w:basedOn w:val="1"/>
    <w:qFormat/>
    <w:uiPriority w:val="0"/>
    <w:pPr>
      <w:pBdr>
        <w:top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3">
    <w:name w:val="xl219"/>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4">
    <w:name w:val="xl220"/>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05">
    <w:name w:val="xl221"/>
    <w:basedOn w:val="1"/>
    <w:qFormat/>
    <w:uiPriority w:val="0"/>
    <w:pPr>
      <w:pBdr>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06">
    <w:name w:val="xl222"/>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7">
    <w:name w:val="xl223"/>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8">
    <w:name w:val="xl224"/>
    <w:basedOn w:val="1"/>
    <w:qFormat/>
    <w:uiPriority w:val="0"/>
    <w:pPr>
      <w:pBdr>
        <w:top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09">
    <w:name w:val="xl225"/>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0">
    <w:name w:val="xl226"/>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11">
    <w:name w:val="xl227"/>
    <w:basedOn w:val="1"/>
    <w:qFormat/>
    <w:uiPriority w:val="0"/>
    <w:pPr>
      <w:pBdr>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12">
    <w:name w:val="xl228"/>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3">
    <w:name w:val="xl229"/>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4">
    <w:name w:val="xl230"/>
    <w:basedOn w:val="1"/>
    <w:qFormat/>
    <w:uiPriority w:val="0"/>
    <w:pPr>
      <w:pBdr>
        <w:top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5">
    <w:name w:val="xl231"/>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6">
    <w:name w:val="xl232"/>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17">
    <w:name w:val="xl233"/>
    <w:basedOn w:val="1"/>
    <w:qFormat/>
    <w:uiPriority w:val="0"/>
    <w:pPr>
      <w:pBdr>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18">
    <w:name w:val="xl234"/>
    <w:basedOn w:val="1"/>
    <w:qFormat/>
    <w:uiPriority w:val="0"/>
    <w:pPr>
      <w:pBdr>
        <w:bottom w:val="single" w:color="BCBDBC"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19">
    <w:name w:val="xl235"/>
    <w:basedOn w:val="1"/>
    <w:qFormat/>
    <w:uiPriority w:val="0"/>
    <w:pPr>
      <w:pBdr>
        <w:top w:val="single" w:color="auto" w:sz="8" w:space="0"/>
        <w:left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20">
    <w:name w:val="xl236"/>
    <w:basedOn w:val="1"/>
    <w:qFormat/>
    <w:uiPriority w:val="0"/>
    <w:pPr>
      <w:pBdr>
        <w:top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21">
    <w:name w:val="xl237"/>
    <w:basedOn w:val="1"/>
    <w:qFormat/>
    <w:uiPriority w:val="0"/>
    <w:pPr>
      <w:pBdr>
        <w:left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22">
    <w:name w:val="xl238"/>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23">
    <w:name w:val="xl239"/>
    <w:basedOn w:val="1"/>
    <w:qFormat/>
    <w:uiPriority w:val="0"/>
    <w:pPr>
      <w:pBdr>
        <w:top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24">
    <w:name w:val="xl240"/>
    <w:basedOn w:val="1"/>
    <w:qFormat/>
    <w:uiPriority w:val="0"/>
    <w:pPr>
      <w:pBdr>
        <w:left w:val="single" w:color="auto" w:sz="8" w:space="0"/>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25">
    <w:name w:val="xl241"/>
    <w:basedOn w:val="1"/>
    <w:qFormat/>
    <w:uiPriority w:val="0"/>
    <w:pPr>
      <w:pBdr>
        <w:bottom w:val="single" w:color="BCBDBC" w:sz="8" w:space="0"/>
      </w:pBdr>
      <w:spacing w:before="100" w:beforeAutospacing="1" w:after="100" w:afterAutospacing="1"/>
      <w:jc w:val="center"/>
      <w:textAlignment w:val="center"/>
    </w:pPr>
    <w:rPr>
      <w:rFonts w:eastAsia="Times New Roman"/>
      <w:sz w:val="17"/>
      <w:szCs w:val="17"/>
      <w:lang w:eastAsia="zh-CN"/>
    </w:rPr>
  </w:style>
  <w:style w:type="paragraph" w:customStyle="1" w:styleId="226">
    <w:name w:val="xl242"/>
    <w:basedOn w:val="1"/>
    <w:qFormat/>
    <w:uiPriority w:val="0"/>
    <w:pPr>
      <w:pBdr>
        <w:top w:val="single" w:color="BCBDBC" w:sz="8" w:space="0"/>
        <w:left w:val="single" w:color="auto"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27">
    <w:name w:val="xl243"/>
    <w:basedOn w:val="1"/>
    <w:qFormat/>
    <w:uiPriority w:val="0"/>
    <w:pPr>
      <w:pBdr>
        <w:top w:val="single" w:color="BCBDBC"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28">
    <w:name w:val="xl244"/>
    <w:basedOn w:val="1"/>
    <w:qFormat/>
    <w:uiPriority w:val="0"/>
    <w:pPr>
      <w:pBdr>
        <w:top w:val="single" w:color="BCBDBC" w:sz="8" w:space="0"/>
        <w:bottom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29">
    <w:name w:val="xl245"/>
    <w:basedOn w:val="1"/>
    <w:qFormat/>
    <w:uiPriority w:val="0"/>
    <w:pPr>
      <w:pBdr>
        <w:top w:val="single" w:color="BCBDBC" w:sz="8" w:space="0"/>
        <w:left w:val="single" w:color="auto"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30">
    <w:name w:val="xl246"/>
    <w:basedOn w:val="1"/>
    <w:qFormat/>
    <w:uiPriority w:val="0"/>
    <w:pPr>
      <w:pBdr>
        <w:top w:val="single" w:color="BCBDBC"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31">
    <w:name w:val="xl247"/>
    <w:basedOn w:val="1"/>
    <w:qFormat/>
    <w:uiPriority w:val="0"/>
    <w:pPr>
      <w:pBdr>
        <w:top w:val="single" w:color="BCBDBC" w:sz="8" w:space="0"/>
        <w:bottom w:val="single" w:color="auto" w:sz="8" w:space="0"/>
        <w:right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32">
    <w:name w:val="xl248"/>
    <w:basedOn w:val="1"/>
    <w:qFormat/>
    <w:uiPriority w:val="0"/>
    <w:pPr>
      <w:pBdr>
        <w:top w:val="single" w:color="auto" w:sz="8" w:space="0"/>
        <w:right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233">
    <w:name w:val="xl249"/>
    <w:basedOn w:val="1"/>
    <w:qFormat/>
    <w:uiPriority w:val="0"/>
    <w:pPr>
      <w:pBdr>
        <w:right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234">
    <w:name w:val="xl250"/>
    <w:basedOn w:val="1"/>
    <w:qFormat/>
    <w:uiPriority w:val="0"/>
    <w:pPr>
      <w:pBdr>
        <w:bottom w:val="single" w:color="auto" w:sz="8" w:space="0"/>
        <w:right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235">
    <w:name w:val="xl251"/>
    <w:basedOn w:val="1"/>
    <w:qFormat/>
    <w:uiPriority w:val="0"/>
    <w:pPr>
      <w:pBdr>
        <w:top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236">
    <w:name w:val="xl252"/>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237">
    <w:name w:val="xl253"/>
    <w:basedOn w:val="1"/>
    <w:qFormat/>
    <w:uiPriority w:val="0"/>
    <w:pPr>
      <w:pBdr>
        <w:left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238">
    <w:name w:val="xl254"/>
    <w:basedOn w:val="1"/>
    <w:qFormat/>
    <w:uiPriority w:val="0"/>
    <w:pPr>
      <w:pBdr>
        <w:right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239">
    <w:name w:val="xl255"/>
    <w:basedOn w:val="1"/>
    <w:qFormat/>
    <w:uiPriority w:val="0"/>
    <w:pPr>
      <w:pBdr>
        <w:bottom w:val="single" w:color="auto" w:sz="8" w:space="0"/>
        <w:right w:val="single" w:color="auto" w:sz="8" w:space="0"/>
      </w:pBdr>
      <w:spacing w:before="100" w:beforeAutospacing="1" w:after="100" w:afterAutospacing="1"/>
      <w:jc w:val="center"/>
      <w:textAlignment w:val="center"/>
    </w:pPr>
    <w:rPr>
      <w:rFonts w:eastAsia="Times New Roman"/>
      <w:b/>
      <w:bCs/>
      <w:sz w:val="17"/>
      <w:szCs w:val="17"/>
      <w:lang w:eastAsia="zh-CN"/>
    </w:rPr>
  </w:style>
  <w:style w:type="paragraph" w:customStyle="1" w:styleId="240">
    <w:name w:val="xl256"/>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eastAsia="Times New Roman"/>
      <w:sz w:val="17"/>
      <w:szCs w:val="17"/>
      <w:lang w:eastAsia="zh-CN"/>
    </w:rPr>
  </w:style>
  <w:style w:type="paragraph" w:customStyle="1" w:styleId="241">
    <w:name w:val="xl257"/>
    <w:basedOn w:val="1"/>
    <w:qFormat/>
    <w:uiPriority w:val="0"/>
    <w:pPr>
      <w:pBdr>
        <w:top w:val="single" w:color="BCBDBC"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42">
    <w:name w:val="xl258"/>
    <w:basedOn w:val="1"/>
    <w:qFormat/>
    <w:uiPriority w:val="0"/>
    <w:pPr>
      <w:pBdr>
        <w:top w:val="single" w:color="BCBDBC" w:sz="8" w:space="0"/>
        <w:left w:val="single" w:color="auto"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43">
    <w:name w:val="xl259"/>
    <w:basedOn w:val="1"/>
    <w:qFormat/>
    <w:uiPriority w:val="0"/>
    <w:pPr>
      <w:pBdr>
        <w:top w:val="single" w:color="BCBDBC" w:sz="8" w:space="0"/>
        <w:bottom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44">
    <w:name w:val="xl260"/>
    <w:basedOn w:val="1"/>
    <w:qFormat/>
    <w:uiPriority w:val="0"/>
    <w:pPr>
      <w:pBdr>
        <w:top w:val="single" w:color="BCBDBC" w:sz="8" w:space="0"/>
        <w:bottom w:val="single" w:color="auto" w:sz="8" w:space="0"/>
        <w:right w:val="single" w:color="auto" w:sz="8" w:space="0"/>
      </w:pBdr>
      <w:spacing w:before="100" w:beforeAutospacing="1" w:after="100" w:afterAutospacing="1"/>
      <w:textAlignment w:val="center"/>
    </w:pPr>
    <w:rPr>
      <w:rFonts w:eastAsia="Times New Roman"/>
      <w:sz w:val="17"/>
      <w:szCs w:val="17"/>
      <w:lang w:eastAsia="zh-CN"/>
    </w:rPr>
  </w:style>
  <w:style w:type="paragraph" w:customStyle="1" w:styleId="245">
    <w:name w:val="xl261"/>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46">
    <w:name w:val="xl262"/>
    <w:basedOn w:val="1"/>
    <w:qFormat/>
    <w:uiPriority w:val="0"/>
    <w:pPr>
      <w:pBdr>
        <w:top w:val="single" w:color="auto" w:sz="8" w:space="0"/>
        <w:bottom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47">
    <w:name w:val="xl263"/>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48">
    <w:name w:val="xl264"/>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249">
    <w:name w:val="xl265"/>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eastAsia="Times New Roman"/>
      <w:b/>
      <w:bCs/>
      <w:sz w:val="17"/>
      <w:szCs w:val="17"/>
      <w:lang w:eastAsia="zh-CN"/>
    </w:rPr>
  </w:style>
  <w:style w:type="paragraph" w:customStyle="1" w:styleId="250">
    <w:name w:val="xl266"/>
    <w:basedOn w:val="1"/>
    <w:qFormat/>
    <w:uiPriority w:val="0"/>
    <w:pPr>
      <w:pBdr>
        <w:top w:val="single" w:color="auto" w:sz="8" w:space="0"/>
        <w:left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1">
    <w:name w:val="xl267"/>
    <w:basedOn w:val="1"/>
    <w:qFormat/>
    <w:uiPriority w:val="0"/>
    <w:pPr>
      <w:pBdr>
        <w:top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2">
    <w:name w:val="xl268"/>
    <w:basedOn w:val="1"/>
    <w:qFormat/>
    <w:uiPriority w:val="0"/>
    <w:pPr>
      <w:pBdr>
        <w:top w:val="single" w:color="auto" w:sz="8" w:space="0"/>
        <w:right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3">
    <w:name w:val="xl269"/>
    <w:basedOn w:val="1"/>
    <w:qFormat/>
    <w:uiPriority w:val="0"/>
    <w:pPr>
      <w:pBdr>
        <w:left w:val="single" w:color="auto" w:sz="8" w:space="0"/>
        <w:bottom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4">
    <w:name w:val="xl270"/>
    <w:basedOn w:val="1"/>
    <w:qFormat/>
    <w:uiPriority w:val="0"/>
    <w:pPr>
      <w:pBdr>
        <w:bottom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5">
    <w:name w:val="xl271"/>
    <w:basedOn w:val="1"/>
    <w:qFormat/>
    <w:uiPriority w:val="0"/>
    <w:pPr>
      <w:pBdr>
        <w:bottom w:val="single" w:color="auto" w:sz="8" w:space="0"/>
        <w:right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56">
    <w:name w:val="xl272"/>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57">
    <w:name w:val="xl273"/>
    <w:basedOn w:val="1"/>
    <w:qFormat/>
    <w:uiPriority w:val="0"/>
    <w:pPr>
      <w:pBdr>
        <w:top w:val="single" w:color="auto" w:sz="8" w:space="0"/>
        <w:bottom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58">
    <w:name w:val="xl274"/>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i/>
      <w:iCs/>
      <w:sz w:val="18"/>
      <w:szCs w:val="18"/>
      <w:lang w:eastAsia="zh-CN"/>
    </w:rPr>
  </w:style>
  <w:style w:type="paragraph" w:customStyle="1" w:styleId="259">
    <w:name w:val="xl275"/>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60">
    <w:name w:val="xl276"/>
    <w:basedOn w:val="1"/>
    <w:qFormat/>
    <w:uiPriority w:val="0"/>
    <w:pPr>
      <w:pBdr>
        <w:top w:val="single" w:color="auto" w:sz="8" w:space="0"/>
        <w:bottom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61">
    <w:name w:val="xl277"/>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62">
    <w:name w:val="xl278"/>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b/>
      <w:bCs/>
      <w:i/>
      <w:iCs/>
      <w:sz w:val="18"/>
      <w:szCs w:val="18"/>
      <w:lang w:eastAsia="zh-CN"/>
    </w:rPr>
  </w:style>
  <w:style w:type="paragraph" w:customStyle="1" w:styleId="263">
    <w:name w:val="TOC 标题11"/>
    <w:basedOn w:val="2"/>
    <w:next w:val="1"/>
    <w:unhideWhenUsed/>
    <w:qFormat/>
    <w:uiPriority w:val="99"/>
    <w:pPr>
      <w:spacing w:before="480" w:after="0" w:line="276" w:lineRule="auto"/>
      <w:outlineLvl w:val="9"/>
    </w:pPr>
    <w:rPr>
      <w:rFonts w:ascii="等线 Light" w:hAnsi="等线 Light" w:eastAsia="等线 Light"/>
      <w:color w:val="2F5496"/>
      <w:kern w:val="0"/>
      <w:sz w:val="28"/>
      <w:szCs w:val="28"/>
      <w:lang w:eastAsia="zh-CN"/>
    </w:rPr>
  </w:style>
  <w:style w:type="paragraph" w:customStyle="1" w:styleId="264">
    <w:name w:val="修订11"/>
    <w:semiHidden/>
    <w:qFormat/>
    <w:uiPriority w:val="99"/>
    <w:rPr>
      <w:rFonts w:ascii="Times New Roman" w:hAnsi="Times New Roman" w:eastAsia="DengXian" w:cs="Times New Roman"/>
      <w:sz w:val="24"/>
      <w:szCs w:val="24"/>
      <w:lang w:val="en-US" w:eastAsia="en-US" w:bidi="ar-SA"/>
    </w:rPr>
  </w:style>
  <w:style w:type="character" w:customStyle="1" w:styleId="265">
    <w:name w:val="占位符文本1"/>
    <w:semiHidden/>
    <w:qFormat/>
    <w:uiPriority w:val="99"/>
    <w:rPr>
      <w:color w:val="808080"/>
    </w:rPr>
  </w:style>
  <w:style w:type="paragraph" w:customStyle="1" w:styleId="266">
    <w:name w:val="修订2"/>
    <w:semiHidden/>
    <w:qFormat/>
    <w:uiPriority w:val="99"/>
    <w:rPr>
      <w:rFonts w:ascii="Times New Roman" w:hAnsi="Times New Roman" w:eastAsia="DengXian" w:cs="Times New Roman"/>
      <w:sz w:val="24"/>
      <w:szCs w:val="24"/>
      <w:lang w:val="en-US" w:eastAsia="en-US" w:bidi="ar-SA"/>
    </w:rPr>
  </w:style>
  <w:style w:type="paragraph" w:customStyle="1" w:styleId="267">
    <w:name w:val="修订3"/>
    <w:semiHidden/>
    <w:qFormat/>
    <w:uiPriority w:val="99"/>
    <w:rPr>
      <w:rFonts w:ascii="Times New Roman" w:hAnsi="Times New Roman" w:eastAsia="DengXian" w:cs="Times New Roman"/>
      <w:sz w:val="24"/>
      <w:szCs w:val="24"/>
      <w:lang w:val="en-US" w:eastAsia="en-US" w:bidi="ar-SA"/>
    </w:rPr>
  </w:style>
  <w:style w:type="paragraph" w:customStyle="1" w:styleId="268">
    <w:name w:val="修订4"/>
    <w:qFormat/>
    <w:uiPriority w:val="99"/>
    <w:rPr>
      <w:rFonts w:ascii="Times New Roman" w:hAnsi="Times New Roman" w:eastAsia="DengXian" w:cs="Times New Roman"/>
      <w:sz w:val="24"/>
      <w:szCs w:val="24"/>
      <w:lang w:val="en-US" w:eastAsia="en-US" w:bidi="ar-SA"/>
    </w:rPr>
  </w:style>
  <w:style w:type="character" w:customStyle="1" w:styleId="269">
    <w:name w:val="占位符文本11"/>
    <w:semiHidden/>
    <w:qFormat/>
    <w:uiPriority w:val="99"/>
    <w:rPr>
      <w:color w:val="808080"/>
    </w:rPr>
  </w:style>
  <w:style w:type="character" w:customStyle="1" w:styleId="270">
    <w:name w:val="批注框文本 字符1"/>
    <w:semiHidden/>
    <w:qFormat/>
    <w:uiPriority w:val="99"/>
    <w:rPr>
      <w:sz w:val="18"/>
      <w:szCs w:val="18"/>
      <w:lang w:eastAsia="en-US"/>
    </w:rPr>
  </w:style>
  <w:style w:type="character" w:customStyle="1" w:styleId="271">
    <w:name w:val="批注主题 字符1"/>
    <w:semiHidden/>
    <w:qFormat/>
    <w:uiPriority w:val="99"/>
    <w:rPr>
      <w:b/>
      <w:bCs/>
      <w:sz w:val="24"/>
      <w:szCs w:val="24"/>
      <w:lang w:eastAsia="en-US"/>
    </w:rPr>
  </w:style>
  <w:style w:type="character" w:customStyle="1" w:styleId="272">
    <w:name w:val="页眉 字符1"/>
    <w:semiHidden/>
    <w:qFormat/>
    <w:uiPriority w:val="99"/>
    <w:rPr>
      <w:sz w:val="18"/>
      <w:szCs w:val="18"/>
      <w:lang w:eastAsia="en-US"/>
    </w:rPr>
  </w:style>
  <w:style w:type="paragraph" w:customStyle="1" w:styleId="273">
    <w:name w:val="修订41"/>
    <w:semiHidden/>
    <w:qFormat/>
    <w:uiPriority w:val="99"/>
    <w:rPr>
      <w:rFonts w:ascii="Times New Roman" w:hAnsi="Times New Roman" w:eastAsia="宋体" w:cs="Times New Roman"/>
      <w:sz w:val="24"/>
      <w:szCs w:val="24"/>
      <w:lang w:val="en-US" w:eastAsia="en-US" w:bidi="ar-SA"/>
    </w:rPr>
  </w:style>
  <w:style w:type="character" w:customStyle="1" w:styleId="274">
    <w:name w:val="脚注文本 字符1"/>
    <w:semiHidden/>
    <w:qFormat/>
    <w:uiPriority w:val="99"/>
    <w:rPr>
      <w:sz w:val="18"/>
      <w:szCs w:val="18"/>
      <w:lang w:eastAsia="en-US"/>
    </w:rPr>
  </w:style>
  <w:style w:type="character" w:customStyle="1" w:styleId="275">
    <w:name w:val="页脚 字符1"/>
    <w:semiHidden/>
    <w:qFormat/>
    <w:uiPriority w:val="99"/>
    <w:rPr>
      <w:sz w:val="18"/>
      <w:szCs w:val="18"/>
      <w:lang w:eastAsia="en-US"/>
    </w:rPr>
  </w:style>
  <w:style w:type="paragraph" w:customStyle="1" w:styleId="276">
    <w:name w:val="列表段落11"/>
    <w:qFormat/>
    <w:uiPriority w:val="0"/>
    <w:pPr>
      <w:spacing w:line="360" w:lineRule="auto"/>
      <w:ind w:firstLine="420"/>
    </w:pPr>
    <w:rPr>
      <w:rFonts w:ascii="Calibri" w:hAnsi="Calibri" w:eastAsia="Calibri" w:cs="Calibri"/>
      <w:color w:val="000000"/>
      <w:kern w:val="2"/>
      <w:sz w:val="21"/>
      <w:szCs w:val="21"/>
      <w:lang w:val="en-US" w:eastAsia="zh-CN" w:bidi="ar-SA"/>
    </w:rPr>
  </w:style>
  <w:style w:type="paragraph" w:customStyle="1" w:styleId="277">
    <w:name w:val="TOC 标题2"/>
    <w:basedOn w:val="2"/>
    <w:next w:val="1"/>
    <w:unhideWhenUsed/>
    <w:qFormat/>
    <w:uiPriority w:val="99"/>
    <w:pPr>
      <w:spacing w:before="480" w:after="0" w:line="276" w:lineRule="auto"/>
      <w:outlineLvl w:val="9"/>
    </w:pPr>
    <w:rPr>
      <w:rFonts w:ascii="Helvetica" w:hAnsi="Helvetica" w:eastAsia="黑体"/>
      <w:color w:val="366091"/>
      <w:kern w:val="0"/>
      <w:sz w:val="28"/>
      <w:szCs w:val="28"/>
      <w:lang w:eastAsia="zh-CN"/>
    </w:rPr>
  </w:style>
  <w:style w:type="paragraph" w:customStyle="1" w:styleId="278">
    <w:name w:val="无间隔1"/>
    <w:qFormat/>
    <w:uiPriority w:val="1"/>
    <w:rPr>
      <w:rFonts w:ascii="Times New Roman" w:hAnsi="Times New Roman" w:eastAsia="宋体" w:cs="Times New Roman"/>
      <w:sz w:val="24"/>
      <w:szCs w:val="24"/>
      <w:lang w:val="en-US" w:eastAsia="en-US" w:bidi="ar-SA"/>
    </w:rPr>
  </w:style>
  <w:style w:type="paragraph" w:customStyle="1" w:styleId="279">
    <w:name w:val="修订5"/>
    <w:semiHidden/>
    <w:qFormat/>
    <w:uiPriority w:val="99"/>
    <w:rPr>
      <w:rFonts w:ascii="Times New Roman" w:hAnsi="Times New Roman" w:eastAsia="宋体" w:cs="Times New Roman"/>
      <w:sz w:val="24"/>
      <w:szCs w:val="24"/>
      <w:lang w:val="en-US" w:eastAsia="en-US" w:bidi="ar-SA"/>
    </w:rPr>
  </w:style>
  <w:style w:type="character" w:customStyle="1" w:styleId="280">
    <w:name w:val="标题 1 Char"/>
    <w:qFormat/>
    <w:uiPriority w:val="99"/>
    <w:rPr>
      <w:b/>
      <w:bCs/>
      <w:kern w:val="44"/>
      <w:sz w:val="44"/>
      <w:szCs w:val="44"/>
      <w:lang w:eastAsia="en-US"/>
    </w:rPr>
  </w:style>
  <w:style w:type="character" w:customStyle="1" w:styleId="281">
    <w:name w:val="批注文字 Char"/>
    <w:qFormat/>
    <w:uiPriority w:val="99"/>
    <w:rPr>
      <w:lang w:eastAsia="en-US"/>
    </w:rPr>
  </w:style>
  <w:style w:type="character" w:customStyle="1" w:styleId="282">
    <w:name w:val="批注框文本 Char"/>
    <w:semiHidden/>
    <w:qFormat/>
    <w:uiPriority w:val="99"/>
    <w:rPr>
      <w:rFonts w:ascii="Tahoma" w:hAnsi="Tahoma" w:cs="Tahoma"/>
      <w:sz w:val="16"/>
      <w:szCs w:val="16"/>
      <w:lang w:eastAsia="en-US"/>
    </w:rPr>
  </w:style>
  <w:style w:type="character" w:customStyle="1" w:styleId="283">
    <w:name w:val="页脚 Char"/>
    <w:qFormat/>
    <w:locked/>
    <w:uiPriority w:val="99"/>
    <w:rPr>
      <w:rFonts w:ascii="Calibri" w:hAnsi="Calibri" w:eastAsia="Calibri"/>
      <w:color w:val="000000"/>
      <w:kern w:val="2"/>
      <w:sz w:val="18"/>
      <w:szCs w:val="18"/>
      <w:lang w:bidi="ar-SA"/>
    </w:rPr>
  </w:style>
  <w:style w:type="character" w:customStyle="1" w:styleId="284">
    <w:name w:val="页眉 Char"/>
    <w:qFormat/>
    <w:uiPriority w:val="99"/>
    <w:rPr>
      <w:rFonts w:ascii="Calibri" w:hAnsi="Calibri" w:eastAsia="宋体" w:cs="Calibri"/>
      <w:kern w:val="2"/>
      <w:sz w:val="18"/>
      <w:szCs w:val="18"/>
    </w:rPr>
  </w:style>
  <w:style w:type="paragraph" w:customStyle="1" w:styleId="285">
    <w:name w:val="_Style 274"/>
    <w:next w:val="39"/>
    <w:qFormat/>
    <w:uiPriority w:val="0"/>
    <w:pPr>
      <w:spacing w:line="360" w:lineRule="auto"/>
      <w:ind w:firstLine="420"/>
    </w:pPr>
    <w:rPr>
      <w:rFonts w:ascii="Calibri" w:hAnsi="Calibri" w:eastAsia="Calibri" w:cs="Calibri"/>
      <w:color w:val="000000"/>
      <w:kern w:val="2"/>
      <w:sz w:val="21"/>
      <w:szCs w:val="21"/>
      <w:lang w:val="en-US" w:eastAsia="zh-CN" w:bidi="ar-SA"/>
    </w:rPr>
  </w:style>
  <w:style w:type="character" w:customStyle="1" w:styleId="286">
    <w:name w:val="脚注文本 Char"/>
    <w:qFormat/>
    <w:uiPriority w:val="99"/>
    <w:rPr>
      <w:sz w:val="18"/>
      <w:szCs w:val="18"/>
      <w:lang w:eastAsia="en-US"/>
    </w:rPr>
  </w:style>
  <w:style w:type="character" w:customStyle="1" w:styleId="287">
    <w:name w:val="批注主题 Char"/>
    <w:semiHidden/>
    <w:qFormat/>
    <w:uiPriority w:val="99"/>
    <w:rPr>
      <w:b/>
      <w:bCs/>
      <w:lang w:eastAsia="en-US"/>
    </w:rPr>
  </w:style>
  <w:style w:type="paragraph" w:customStyle="1" w:styleId="288">
    <w:name w:val="TOC 标题3"/>
    <w:basedOn w:val="2"/>
    <w:next w:val="1"/>
    <w:unhideWhenUsed/>
    <w:qFormat/>
    <w:uiPriority w:val="99"/>
    <w:pPr>
      <w:spacing w:before="480" w:after="0" w:line="276" w:lineRule="auto"/>
      <w:outlineLvl w:val="9"/>
    </w:pPr>
    <w:rPr>
      <w:rFonts w:ascii="Helvetica" w:hAnsi="Helvetica" w:eastAsia="黑体"/>
      <w:color w:val="366091"/>
      <w:kern w:val="0"/>
      <w:sz w:val="28"/>
      <w:szCs w:val="28"/>
      <w:lang w:eastAsia="zh-CN"/>
    </w:rPr>
  </w:style>
  <w:style w:type="paragraph" w:customStyle="1" w:styleId="289">
    <w:name w:val="修订6"/>
    <w:semiHidden/>
    <w:qFormat/>
    <w:uiPriority w:val="99"/>
    <w:rPr>
      <w:rFonts w:ascii="Times New Roman" w:hAnsi="Times New Roman" w:eastAsia="宋体" w:cs="Times New Roman"/>
      <w:sz w:val="24"/>
      <w:szCs w:val="24"/>
      <w:lang w:val="en-US" w:eastAsia="en-US" w:bidi="ar-SA"/>
    </w:rPr>
  </w:style>
  <w:style w:type="paragraph" w:customStyle="1" w:styleId="290">
    <w:name w:val="无间隔2"/>
    <w:qFormat/>
    <w:uiPriority w:val="1"/>
    <w:rPr>
      <w:rFonts w:ascii="Times New Roman" w:hAnsi="Times New Roman" w:eastAsia="宋体" w:cs="Times New Roman"/>
      <w:sz w:val="24"/>
      <w:szCs w:val="24"/>
      <w:lang w:val="en-US" w:eastAsia="en-US" w:bidi="ar-SA"/>
    </w:rPr>
  </w:style>
  <w:style w:type="paragraph" w:customStyle="1" w:styleId="291">
    <w:name w:val="_Style 10"/>
    <w:basedOn w:val="6"/>
    <w:qFormat/>
    <w:uiPriority w:val="0"/>
    <w:pPr>
      <w:widowControl w:val="0"/>
      <w:shd w:val="clear" w:color="auto" w:fill="000080"/>
    </w:pPr>
    <w:rPr>
      <w:rFonts w:ascii="Tahoma" w:hAnsi="Tahoma" w:eastAsia="宋体"/>
      <w:kern w:val="2"/>
      <w:sz w:val="24"/>
      <w:szCs w:val="28"/>
      <w:lang w:eastAsia="zh-CN"/>
    </w:rPr>
  </w:style>
  <w:style w:type="paragraph" w:customStyle="1" w:styleId="292">
    <w:name w:val="TOC 标题4"/>
    <w:basedOn w:val="2"/>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lang w:eastAsia="zh-CN"/>
    </w:rPr>
  </w:style>
  <w:style w:type="paragraph" w:customStyle="1" w:styleId="293">
    <w:name w:val="修订7"/>
    <w:semiHidden/>
    <w:qFormat/>
    <w:uiPriority w:val="99"/>
    <w:rPr>
      <w:rFonts w:ascii="Times New Roman" w:hAnsi="Times New Roman" w:eastAsia="DengXian" w:cs="Times New Roman"/>
      <w:sz w:val="24"/>
      <w:szCs w:val="24"/>
      <w:lang w:val="en-US" w:eastAsia="en-US" w:bidi="ar-SA"/>
    </w:rPr>
  </w:style>
  <w:style w:type="paragraph" w:customStyle="1" w:styleId="294">
    <w:name w:val="修订8"/>
    <w:unhideWhenUsed/>
    <w:qFormat/>
    <w:uiPriority w:val="99"/>
    <w:rPr>
      <w:rFonts w:ascii="Times New Roman" w:hAnsi="Times New Roman" w:eastAsia="宋体" w:cs="Times New Roman"/>
      <w:sz w:val="24"/>
      <w:szCs w:val="24"/>
      <w:lang w:val="en-US" w:eastAsia="en-US" w:bidi="ar-SA"/>
    </w:rPr>
  </w:style>
  <w:style w:type="paragraph" w:customStyle="1" w:styleId="295">
    <w:name w:val="列出段落1"/>
    <w:qFormat/>
    <w:uiPriority w:val="34"/>
    <w:pPr>
      <w:spacing w:line="360" w:lineRule="auto"/>
      <w:ind w:firstLine="420"/>
    </w:pPr>
    <w:rPr>
      <w:rFonts w:ascii="Calibri" w:hAnsi="Calibri" w:eastAsia="Calibri" w:cs="Calibri"/>
      <w:color w:val="000000"/>
      <w:kern w:val="2"/>
      <w:sz w:val="21"/>
      <w:szCs w:val="21"/>
      <w:lang w:val="en-US" w:eastAsia="zh-CN" w:bidi="ar-SA"/>
    </w:rPr>
  </w:style>
  <w:style w:type="paragraph" w:customStyle="1" w:styleId="296">
    <w:name w:val="修订9"/>
    <w:semiHidden/>
    <w:qFormat/>
    <w:uiPriority w:val="99"/>
    <w:rPr>
      <w:rFonts w:ascii="Times New Roman" w:hAnsi="Times New Roman" w:eastAsia="宋体" w:cs="Times New Roman"/>
      <w:sz w:val="24"/>
      <w:szCs w:val="24"/>
      <w:lang w:val="en-US" w:eastAsia="en-US" w:bidi="ar-SA"/>
    </w:rPr>
  </w:style>
  <w:style w:type="paragraph" w:customStyle="1" w:styleId="297">
    <w:name w:val="修订91"/>
    <w:unhideWhenUsed/>
    <w:qFormat/>
    <w:uiPriority w:val="99"/>
    <w:rPr>
      <w:rFonts w:ascii="Times New Roman" w:hAnsi="Times New Roman" w:eastAsia="宋体" w:cs="Times New Roman"/>
      <w:sz w:val="24"/>
      <w:szCs w:val="24"/>
      <w:lang w:val="en-US" w:eastAsia="en-US" w:bidi="ar-SA"/>
    </w:rPr>
  </w:style>
  <w:style w:type="paragraph" w:customStyle="1" w:styleId="298">
    <w:name w:val="列表段落2"/>
    <w:qFormat/>
    <w:uiPriority w:val="34"/>
    <w:pPr>
      <w:spacing w:line="360" w:lineRule="auto"/>
      <w:ind w:firstLine="420"/>
    </w:pPr>
    <w:rPr>
      <w:rFonts w:ascii="Calibri" w:hAnsi="Calibri" w:eastAsia="Calibri" w:cs="Calibri"/>
      <w:color w:val="000000"/>
      <w:kern w:val="2"/>
      <w:sz w:val="21"/>
      <w:szCs w:val="21"/>
      <w:lang w:val="en-US" w:eastAsia="zh-CN" w:bidi="ar-SA"/>
    </w:rPr>
  </w:style>
  <w:style w:type="paragraph" w:customStyle="1" w:styleId="299">
    <w:name w:val="列出段落2"/>
    <w:basedOn w:val="1"/>
    <w:qFormat/>
    <w:uiPriority w:val="99"/>
    <w:pPr>
      <w:ind w:firstLine="420" w:firstLineChars="200"/>
    </w:pPr>
  </w:style>
  <w:style w:type="paragraph" w:customStyle="1" w:styleId="300">
    <w:name w:val="修订10"/>
    <w:semiHidden/>
    <w:qFormat/>
    <w:uiPriority w:val="99"/>
    <w:rPr>
      <w:rFonts w:ascii="Times New Roman" w:hAnsi="Times New Roman" w:eastAsia="宋体" w:cs="Times New Roman"/>
      <w:sz w:val="24"/>
      <w:szCs w:val="24"/>
      <w:lang w:val="en-US" w:eastAsia="en-US" w:bidi="ar-SA"/>
    </w:rPr>
  </w:style>
  <w:style w:type="paragraph" w:customStyle="1" w:styleId="301">
    <w:name w:val="列出段落11"/>
    <w:qFormat/>
    <w:uiPriority w:val="34"/>
    <w:pPr>
      <w:spacing w:line="360" w:lineRule="auto"/>
      <w:ind w:firstLine="420"/>
    </w:pPr>
    <w:rPr>
      <w:rFonts w:ascii="Calibri" w:hAnsi="Calibri" w:eastAsia="Calibri" w:cs="Calibri"/>
      <w:color w:val="000000"/>
      <w:kern w:val="2"/>
      <w:sz w:val="21"/>
      <w:szCs w:val="21"/>
      <w:lang w:val="en-US" w:eastAsia="zh-CN" w:bidi="ar-SA"/>
    </w:rPr>
  </w:style>
  <w:style w:type="paragraph" w:customStyle="1" w:styleId="302">
    <w:name w:val="修订12"/>
    <w:unhideWhenUsed/>
    <w:qFormat/>
    <w:uiPriority w:val="99"/>
    <w:rPr>
      <w:rFonts w:ascii="Times New Roman" w:hAnsi="Times New Roman" w:eastAsia="宋体" w:cs="Times New Roman"/>
      <w:sz w:val="24"/>
      <w:szCs w:val="24"/>
      <w:lang w:val="en-US" w:eastAsia="en-US" w:bidi="ar-SA"/>
    </w:rPr>
  </w:style>
  <w:style w:type="paragraph" w:customStyle="1" w:styleId="303">
    <w:name w:val="修订13"/>
    <w:hidden/>
    <w:unhideWhenUsed/>
    <w:qFormat/>
    <w:uiPriority w:val="99"/>
    <w:rPr>
      <w:rFonts w:ascii="Times New Roman" w:hAnsi="Times New Roman" w:eastAsia="宋体" w:cs="Times New Roman"/>
      <w:sz w:val="24"/>
      <w:szCs w:val="24"/>
      <w:lang w:val="en-US" w:eastAsia="en-US" w:bidi="ar-SA"/>
    </w:rPr>
  </w:style>
  <w:style w:type="character" w:customStyle="1" w:styleId="304">
    <w:name w:val="占位符文本2"/>
    <w:basedOn w:val="19"/>
    <w:unhideWhenUsed/>
    <w:qFormat/>
    <w:uiPriority w:val="99"/>
    <w:rPr>
      <w:color w:val="808080"/>
    </w:rPr>
  </w:style>
  <w:style w:type="paragraph" w:customStyle="1" w:styleId="305">
    <w:name w:val="修订14"/>
    <w:hidden/>
    <w:unhideWhenUsed/>
    <w:qFormat/>
    <w:uiPriority w:val="99"/>
    <w:rPr>
      <w:rFonts w:ascii="Times New Roman" w:hAnsi="Times New Roman" w:eastAsia="宋体" w:cs="Times New Roman"/>
      <w:sz w:val="24"/>
      <w:szCs w:val="24"/>
      <w:lang w:val="en-US" w:eastAsia="en-US" w:bidi="ar-SA"/>
    </w:rPr>
  </w:style>
  <w:style w:type="paragraph" w:customStyle="1" w:styleId="306">
    <w:name w:val="Revision"/>
    <w:hidden/>
    <w:semiHidden/>
    <w:qFormat/>
    <w:uiPriority w:val="99"/>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256</Pages>
  <Words>82484</Words>
  <Characters>88373</Characters>
  <Lines>753</Lines>
  <Paragraphs>212</Paragraphs>
  <TotalTime>42</TotalTime>
  <ScaleCrop>false</ScaleCrop>
  <LinksUpToDate>false</LinksUpToDate>
  <CharactersWithSpaces>91734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2023-09-14T20:31:00Z</dcterms:created>
  <dc:creator>李亚苹</dc:creator>
  <cp:lastModifiedBy>admin</cp:lastModifiedBy>
  <cp:lastPrinted>2025-04-02T10:08:00Z</cp:lastPrinted>
  <dcterms:modified xsi:type="dcterms:W3CDTF">2026-04-20T02:51:46Z</dcterms:modified>
  <dc:title>风险管理、关键审慎监管指标和风险加权资产概览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MTWinEqns">
    <vt:bool>true</vt:bool>
  </property>
  <property fmtid="{D5CDD505-2E9C-101B-9397-08002B2CF9AE}" pid="4" name="ICV">
    <vt:lpwstr>9F5034ACA23E4390B9199476CFF08DF0</vt:lpwstr>
  </property>
</Properties>
</file>